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D02F9" w14:textId="77777777" w:rsidR="00776E94" w:rsidRDefault="00776E94"/>
    <w:p w14:paraId="0957F23D" w14:textId="77777777" w:rsidR="00D47B24" w:rsidRDefault="00D47B24"/>
    <w:p w14:paraId="0DF4B14E" w14:textId="77777777" w:rsidR="00D47B24" w:rsidRDefault="00D47B24" w:rsidP="00FD6325"/>
    <w:p w14:paraId="7F42B814" w14:textId="77777777" w:rsidR="00F20703" w:rsidRDefault="00F20703" w:rsidP="00FD6325">
      <w:pPr>
        <w:pStyle w:val="Tittel"/>
        <w:pBdr>
          <w:top w:val="single" w:sz="18" w:space="1" w:color="7030A0"/>
          <w:bottom w:val="single" w:sz="18" w:space="1" w:color="7030A0"/>
        </w:pBdr>
        <w:spacing w:before="120" w:after="120"/>
      </w:pPr>
    </w:p>
    <w:p w14:paraId="3D9CC0B1" w14:textId="60B6FB99" w:rsidR="00F20703" w:rsidRDefault="00634930" w:rsidP="00FD6325">
      <w:pPr>
        <w:pStyle w:val="Tittel"/>
        <w:pBdr>
          <w:top w:val="single" w:sz="18" w:space="1" w:color="7030A0"/>
          <w:bottom w:val="single" w:sz="18" w:space="1" w:color="7030A0"/>
        </w:pBdr>
        <w:spacing w:before="120" w:after="120"/>
      </w:pPr>
      <w:r>
        <w:t xml:space="preserve">Vedlegg </w:t>
      </w:r>
      <w:r w:rsidR="001354BE">
        <w:t>D</w:t>
      </w:r>
    </w:p>
    <w:p w14:paraId="41990FA8" w14:textId="6C72BCE8" w:rsidR="00D47B24" w:rsidRDefault="004C42C3" w:rsidP="00FD6325">
      <w:pPr>
        <w:pStyle w:val="Tittel"/>
        <w:pBdr>
          <w:top w:val="single" w:sz="18" w:space="1" w:color="7030A0"/>
          <w:bottom w:val="single" w:sz="18" w:space="1" w:color="7030A0"/>
        </w:pBdr>
        <w:spacing w:before="120" w:after="120"/>
      </w:pPr>
      <w:r>
        <w:t>A</w:t>
      </w:r>
      <w:r w:rsidR="00581B48">
        <w:t>lternativanalyse</w:t>
      </w:r>
    </w:p>
    <w:p w14:paraId="27FA7334" w14:textId="77777777" w:rsidR="00D47B24" w:rsidRDefault="00F14B92" w:rsidP="00FD6325">
      <w:pPr>
        <w:pStyle w:val="Tittel"/>
        <w:pBdr>
          <w:top w:val="single" w:sz="18" w:space="1" w:color="7030A0"/>
          <w:bottom w:val="single" w:sz="18" w:space="1" w:color="7030A0"/>
        </w:pBdr>
        <w:spacing w:before="120" w:after="120"/>
      </w:pPr>
      <w:r>
        <w:t>«</w:t>
      </w:r>
      <w:r w:rsidR="00D47B24">
        <w:t>PXXXX Prosjektnavn</w:t>
      </w:r>
      <w:r>
        <w:t>»</w:t>
      </w:r>
    </w:p>
    <w:p w14:paraId="4E225D31" w14:textId="77777777" w:rsidR="00D47B24" w:rsidRDefault="00D47B24" w:rsidP="00FD6325">
      <w:pPr>
        <w:pBdr>
          <w:top w:val="single" w:sz="18" w:space="1" w:color="7030A0"/>
          <w:bottom w:val="single" w:sz="18" w:space="1" w:color="7030A0"/>
        </w:pBdr>
        <w:spacing w:before="120" w:after="120"/>
      </w:pPr>
    </w:p>
    <w:p w14:paraId="175E0FB3" w14:textId="77777777" w:rsidR="00D47B24" w:rsidRDefault="00D47B24" w:rsidP="00FD6325">
      <w:pPr>
        <w:pBdr>
          <w:top w:val="single" w:sz="18" w:space="1" w:color="7030A0"/>
          <w:bottom w:val="single" w:sz="18" w:space="1" w:color="7030A0"/>
        </w:pBdr>
      </w:pPr>
    </w:p>
    <w:p w14:paraId="0E8CF2EA" w14:textId="77777777" w:rsidR="00D47B24" w:rsidRDefault="00D47B24" w:rsidP="00D47B24">
      <w:bookmarkStart w:id="0" w:name="ååBildePlass"/>
    </w:p>
    <w:p w14:paraId="504FA6EA" w14:textId="77777777" w:rsidR="00D47B24" w:rsidRDefault="00D47B24" w:rsidP="00D47B24">
      <w:pPr>
        <w:pStyle w:val="Brdtekst"/>
      </w:pPr>
    </w:p>
    <w:p w14:paraId="1AC349C9" w14:textId="77777777" w:rsidR="00D47B24" w:rsidRDefault="00D47B24" w:rsidP="00D47B24">
      <w:pPr>
        <w:pStyle w:val="Brdtekst"/>
      </w:pPr>
    </w:p>
    <w:p w14:paraId="50F25147" w14:textId="77777777" w:rsidR="00D47B24" w:rsidRDefault="00D47B24" w:rsidP="00D47B24">
      <w:pPr>
        <w:pStyle w:val="Brdtekst"/>
      </w:pPr>
      <w:bookmarkStart w:id="1" w:name="UtskriftMerke"/>
      <w:bookmarkEnd w:id="1"/>
    </w:p>
    <w:p w14:paraId="7B24DF8A" w14:textId="77777777" w:rsidR="00D47B24" w:rsidRDefault="00D47B24" w:rsidP="00D47B24">
      <w:pPr>
        <w:pStyle w:val="Brdtekst"/>
      </w:pPr>
    </w:p>
    <w:p w14:paraId="50A0ADAA" w14:textId="77777777" w:rsidR="00D47B24" w:rsidRDefault="00D47B24" w:rsidP="00D47B24">
      <w:pPr>
        <w:pStyle w:val="Brdtekst"/>
      </w:pPr>
    </w:p>
    <w:p w14:paraId="3F332867" w14:textId="77777777" w:rsidR="00D47B24" w:rsidRDefault="00D47B24" w:rsidP="00D47B24">
      <w:pPr>
        <w:pStyle w:val="Brdtekstpaaflgende"/>
      </w:pPr>
    </w:p>
    <w:p w14:paraId="28A1C27F" w14:textId="77777777" w:rsidR="00A76A08" w:rsidRDefault="00A76A08" w:rsidP="00D47B24">
      <w:pPr>
        <w:pStyle w:val="Brdtekstpaaflgende"/>
      </w:pPr>
    </w:p>
    <w:p w14:paraId="60AF5C20" w14:textId="77777777" w:rsidR="00A76A08" w:rsidRDefault="00A76A08" w:rsidP="00D47B24">
      <w:pPr>
        <w:pStyle w:val="Brdtekstpaaflgende"/>
      </w:pPr>
    </w:p>
    <w:p w14:paraId="426E173C" w14:textId="77777777" w:rsidR="00A76A08" w:rsidRDefault="00A76A08" w:rsidP="00D47B24">
      <w:pPr>
        <w:pStyle w:val="Brdtekstpaaflgende"/>
      </w:pPr>
    </w:p>
    <w:p w14:paraId="147E29F2" w14:textId="77777777" w:rsidR="00A76A08" w:rsidRDefault="00A76A08" w:rsidP="00D47B24">
      <w:pPr>
        <w:pStyle w:val="Brdtekstpaaflgende"/>
      </w:pPr>
    </w:p>
    <w:p w14:paraId="471BF7E3" w14:textId="77777777" w:rsidR="00A76A08" w:rsidRDefault="00A76A08" w:rsidP="00D47B24">
      <w:pPr>
        <w:pStyle w:val="Brdtekstpaaflgende"/>
      </w:pPr>
    </w:p>
    <w:p w14:paraId="1701AA8A" w14:textId="77777777" w:rsidR="00A76A08" w:rsidRDefault="00A76A08" w:rsidP="00D47B24">
      <w:pPr>
        <w:pStyle w:val="Brdtekstpaaflgende"/>
      </w:pPr>
    </w:p>
    <w:p w14:paraId="35F83944" w14:textId="77777777" w:rsidR="00A76A08" w:rsidRDefault="00A76A08" w:rsidP="00D47B24">
      <w:pPr>
        <w:pStyle w:val="Brdtekstpaaflgende"/>
      </w:pPr>
    </w:p>
    <w:p w14:paraId="0EB9A3F9" w14:textId="77777777" w:rsidR="00A76A08" w:rsidRDefault="00A76A08" w:rsidP="00D47B24">
      <w:pPr>
        <w:pStyle w:val="Brdtekstpaaflgende"/>
      </w:pPr>
    </w:p>
    <w:p w14:paraId="02D438C4" w14:textId="77777777" w:rsidR="00A76A08" w:rsidRDefault="00A76A08" w:rsidP="00D47B24">
      <w:pPr>
        <w:pStyle w:val="Brdtekstpaaflgende"/>
      </w:pPr>
    </w:p>
    <w:p w14:paraId="22925840" w14:textId="77777777" w:rsidR="00A76A08" w:rsidRDefault="00A76A08" w:rsidP="00D47B24">
      <w:pPr>
        <w:pStyle w:val="Brdtekstpaaflgende"/>
      </w:pPr>
    </w:p>
    <w:p w14:paraId="635046B3" w14:textId="77777777" w:rsidR="00A76A08" w:rsidRDefault="00A76A08" w:rsidP="00D47B24">
      <w:pPr>
        <w:pStyle w:val="Brdtekstpaaflgende"/>
      </w:pPr>
    </w:p>
    <w:p w14:paraId="19B51B65" w14:textId="77777777" w:rsidR="00A76A08" w:rsidRDefault="00A76A08" w:rsidP="00D47B24">
      <w:pPr>
        <w:pStyle w:val="Brdtekstpaaflgende"/>
      </w:pPr>
    </w:p>
    <w:p w14:paraId="53E8A76A" w14:textId="77777777" w:rsidR="00A76A08" w:rsidRDefault="00A76A08" w:rsidP="00D47B24">
      <w:pPr>
        <w:pStyle w:val="Brdtekstpaaflgende"/>
      </w:pPr>
    </w:p>
    <w:p w14:paraId="1F6B706A" w14:textId="77777777" w:rsidR="00A76A08" w:rsidRPr="00E823B8" w:rsidRDefault="00A76A08" w:rsidP="00D47B24">
      <w:pPr>
        <w:pStyle w:val="Brdtekstpaaflgende"/>
      </w:pPr>
    </w:p>
    <w:p w14:paraId="77C4635A" w14:textId="77777777" w:rsidR="00D47B24" w:rsidRDefault="00D47B24" w:rsidP="00D47B24">
      <w:pPr>
        <w:pStyle w:val="Brdtekst"/>
      </w:pPr>
    </w:p>
    <w:p w14:paraId="44247386" w14:textId="77777777" w:rsidR="00D47B24" w:rsidRDefault="00D47B24" w:rsidP="00D47B24">
      <w:pPr>
        <w:pStyle w:val="Brdtekst"/>
      </w:pPr>
    </w:p>
    <w:p w14:paraId="4570B106" w14:textId="77777777" w:rsidR="00C82554" w:rsidRDefault="00C82554" w:rsidP="00C82554">
      <w:pPr>
        <w:pStyle w:val="Brdtekstpaaflgende"/>
      </w:pPr>
    </w:p>
    <w:p w14:paraId="0F4408C0" w14:textId="77777777" w:rsidR="00C82554" w:rsidRDefault="00C82554" w:rsidP="00C82554">
      <w:pPr>
        <w:pStyle w:val="Brdtekstpaaflgende"/>
      </w:pPr>
    </w:p>
    <w:p w14:paraId="401071DC" w14:textId="77777777" w:rsidR="00C82554" w:rsidRPr="00C82554" w:rsidRDefault="00C82554" w:rsidP="00C82554">
      <w:pPr>
        <w:pStyle w:val="Brdtekstpaaflgende"/>
      </w:pPr>
    </w:p>
    <w:bookmarkEnd w:id="0"/>
    <w:p w14:paraId="51ECE308" w14:textId="77777777" w:rsidR="00F14B92" w:rsidRPr="001035FE" w:rsidRDefault="00F14B92" w:rsidP="00994369">
      <w:pPr>
        <w:pBdr>
          <w:top w:val="single" w:sz="4" w:space="1" w:color="auto"/>
          <w:left w:val="single" w:sz="4" w:space="4" w:color="auto"/>
          <w:bottom w:val="single" w:sz="4" w:space="0" w:color="auto"/>
          <w:right w:val="single" w:sz="4" w:space="4" w:color="auto"/>
        </w:pBdr>
        <w:shd w:val="clear" w:color="auto" w:fill="F2F2F2"/>
        <w:spacing w:before="120"/>
        <w:ind w:right="408"/>
        <w:rPr>
          <w:b/>
          <w:sz w:val="18"/>
          <w:szCs w:val="18"/>
        </w:rPr>
      </w:pPr>
      <w:r w:rsidRPr="001035FE">
        <w:rPr>
          <w:b/>
          <w:sz w:val="18"/>
          <w:szCs w:val="18"/>
        </w:rPr>
        <w:t>Skjerming av informasjon i dokumentet</w:t>
      </w:r>
    </w:p>
    <w:p w14:paraId="07CE8925" w14:textId="77777777" w:rsidR="00F14B92" w:rsidRPr="001035FE" w:rsidRDefault="00F14B92" w:rsidP="00994369">
      <w:pPr>
        <w:pBdr>
          <w:top w:val="single" w:sz="4" w:space="1" w:color="auto"/>
          <w:left w:val="single" w:sz="4" w:space="4" w:color="auto"/>
          <w:bottom w:val="single" w:sz="4" w:space="0" w:color="auto"/>
          <w:right w:val="single" w:sz="4" w:space="4" w:color="auto"/>
        </w:pBdr>
        <w:shd w:val="clear" w:color="auto" w:fill="F2F2F2"/>
        <w:ind w:right="408"/>
        <w:rPr>
          <w:sz w:val="18"/>
          <w:szCs w:val="18"/>
        </w:rPr>
      </w:pPr>
      <w:r w:rsidRPr="001035FE">
        <w:rPr>
          <w:sz w:val="18"/>
          <w:szCs w:val="18"/>
        </w:rPr>
        <w:t>Det er utsteders ansvar at riktig hjemmel anvendes, og følgende hjemler er de mest vanlige:</w:t>
      </w:r>
      <w:r w:rsidR="005B341D">
        <w:rPr>
          <w:sz w:val="18"/>
          <w:szCs w:val="18"/>
        </w:rPr>
        <w:t xml:space="preserve"> </w:t>
      </w:r>
      <w:r w:rsidRPr="001035FE">
        <w:rPr>
          <w:b/>
          <w:sz w:val="18"/>
          <w:szCs w:val="18"/>
        </w:rPr>
        <w:br/>
      </w:r>
      <w:r w:rsidRPr="001035FE">
        <w:rPr>
          <w:sz w:val="18"/>
          <w:szCs w:val="18"/>
        </w:rPr>
        <w:t>Dokumentet kan unntas offentlighet (UO), eksempelvis på bakgrunn av konkurranse-/økonomiske årsaker:</w:t>
      </w:r>
    </w:p>
    <w:p w14:paraId="196FFEC0" w14:textId="77777777" w:rsidR="00F14B92" w:rsidRPr="001035FE" w:rsidRDefault="00F14B92" w:rsidP="00994369">
      <w:pPr>
        <w:numPr>
          <w:ilvl w:val="0"/>
          <w:numId w:val="10"/>
        </w:numPr>
        <w:pBdr>
          <w:top w:val="single" w:sz="4" w:space="1" w:color="auto"/>
          <w:left w:val="single" w:sz="4" w:space="4" w:color="auto"/>
          <w:bottom w:val="single" w:sz="4" w:space="0" w:color="auto"/>
          <w:right w:val="single" w:sz="4" w:space="4" w:color="auto"/>
        </w:pBdr>
        <w:shd w:val="clear" w:color="auto" w:fill="F2F2F2"/>
        <w:spacing w:before="60" w:after="60"/>
        <w:ind w:left="142" w:right="408" w:hanging="142"/>
        <w:rPr>
          <w:i/>
          <w:sz w:val="18"/>
          <w:szCs w:val="18"/>
        </w:rPr>
      </w:pPr>
      <w:r w:rsidRPr="001035FE">
        <w:rPr>
          <w:i/>
          <w:sz w:val="18"/>
          <w:szCs w:val="18"/>
          <w:lang w:eastAsia="en-US"/>
        </w:rPr>
        <w:t>Unntatt offentlighet etter offentleglova: ofl § 13.1 jf</w:t>
      </w:r>
      <w:r>
        <w:rPr>
          <w:i/>
          <w:sz w:val="18"/>
          <w:szCs w:val="18"/>
          <w:lang w:eastAsia="en-US"/>
        </w:rPr>
        <w:t xml:space="preserve">. </w:t>
      </w:r>
      <w:r w:rsidRPr="001035FE">
        <w:rPr>
          <w:i/>
          <w:sz w:val="18"/>
          <w:szCs w:val="18"/>
          <w:lang w:eastAsia="en-US"/>
        </w:rPr>
        <w:t>fvl § 13.1.2</w:t>
      </w:r>
    </w:p>
    <w:p w14:paraId="788CC8F7" w14:textId="77777777" w:rsidR="00F14B92" w:rsidRPr="001035FE" w:rsidRDefault="00F14B92" w:rsidP="00994369">
      <w:pPr>
        <w:pBdr>
          <w:top w:val="single" w:sz="4" w:space="1" w:color="auto"/>
          <w:left w:val="single" w:sz="4" w:space="4" w:color="auto"/>
          <w:bottom w:val="single" w:sz="4" w:space="0" w:color="auto"/>
          <w:right w:val="single" w:sz="4" w:space="4" w:color="auto"/>
        </w:pBdr>
        <w:shd w:val="clear" w:color="auto" w:fill="F2F2F2"/>
        <w:ind w:right="408"/>
        <w:rPr>
          <w:sz w:val="18"/>
          <w:szCs w:val="18"/>
        </w:rPr>
      </w:pPr>
      <w:r w:rsidRPr="001035FE">
        <w:rPr>
          <w:sz w:val="18"/>
          <w:szCs w:val="18"/>
        </w:rPr>
        <w:t xml:space="preserve">Forøvrig kan informasjonen i dokumentet graderes BEGRENSET eller høyere, og da skal dokumentet punktgraderes: </w:t>
      </w:r>
    </w:p>
    <w:p w14:paraId="4C0694EE" w14:textId="4B216E67" w:rsidR="00F14B92" w:rsidRPr="001035FE" w:rsidRDefault="00F14B92" w:rsidP="00994369">
      <w:pPr>
        <w:numPr>
          <w:ilvl w:val="0"/>
          <w:numId w:val="10"/>
        </w:numPr>
        <w:pBdr>
          <w:top w:val="single" w:sz="4" w:space="1" w:color="auto"/>
          <w:left w:val="single" w:sz="4" w:space="4" w:color="auto"/>
          <w:bottom w:val="single" w:sz="4" w:space="0" w:color="auto"/>
          <w:right w:val="single" w:sz="4" w:space="4" w:color="auto"/>
        </w:pBdr>
        <w:shd w:val="clear" w:color="auto" w:fill="F2F2F2"/>
        <w:spacing w:before="60" w:after="60"/>
        <w:ind w:left="142" w:right="408" w:hanging="142"/>
        <w:rPr>
          <w:sz w:val="18"/>
          <w:szCs w:val="18"/>
        </w:rPr>
      </w:pPr>
      <w:r w:rsidRPr="001035FE">
        <w:rPr>
          <w:i/>
          <w:sz w:val="18"/>
          <w:szCs w:val="18"/>
        </w:rPr>
        <w:t xml:space="preserve">Gradert informasjon, unntatt offentlighet iht. sikkerhetsloven §§ </w:t>
      </w:r>
      <w:r w:rsidR="001354BE" w:rsidRPr="008A663B">
        <w:rPr>
          <w:i/>
          <w:sz w:val="16"/>
          <w:szCs w:val="18"/>
        </w:rPr>
        <w:t>5-3 og 5-4</w:t>
      </w:r>
      <w:r w:rsidRPr="001035FE">
        <w:rPr>
          <w:i/>
          <w:sz w:val="18"/>
          <w:szCs w:val="18"/>
        </w:rPr>
        <w:t>, jf. offentleglova § 13, 1.ledd.</w:t>
      </w:r>
    </w:p>
    <w:p w14:paraId="338C4933" w14:textId="77777777" w:rsidR="00F14B92" w:rsidRPr="001035FE" w:rsidRDefault="00F14B92" w:rsidP="00994369">
      <w:pPr>
        <w:pBdr>
          <w:top w:val="single" w:sz="4" w:space="1" w:color="auto"/>
          <w:left w:val="single" w:sz="4" w:space="4" w:color="auto"/>
          <w:bottom w:val="single" w:sz="4" w:space="0" w:color="auto"/>
          <w:right w:val="single" w:sz="4" w:space="4" w:color="auto"/>
        </w:pBdr>
        <w:shd w:val="clear" w:color="auto" w:fill="F2F2F2"/>
        <w:ind w:right="408"/>
        <w:rPr>
          <w:sz w:val="18"/>
          <w:szCs w:val="18"/>
        </w:rPr>
      </w:pPr>
      <w:r w:rsidRPr="001035FE">
        <w:rPr>
          <w:sz w:val="18"/>
          <w:szCs w:val="18"/>
        </w:rPr>
        <w:t xml:space="preserve">Eventuelt så kan informasjonen skjermes med FORTROLIG eller høyere: </w:t>
      </w:r>
    </w:p>
    <w:p w14:paraId="27E10218" w14:textId="77777777" w:rsidR="00F14B92" w:rsidRPr="001035FE" w:rsidRDefault="00F14B92" w:rsidP="00994369">
      <w:pPr>
        <w:pBdr>
          <w:top w:val="single" w:sz="4" w:space="1" w:color="auto"/>
          <w:left w:val="single" w:sz="4" w:space="4" w:color="auto"/>
          <w:bottom w:val="single" w:sz="4" w:space="0" w:color="auto"/>
          <w:right w:val="single" w:sz="4" w:space="4" w:color="auto"/>
        </w:pBdr>
        <w:shd w:val="clear" w:color="auto" w:fill="F2F2F2"/>
        <w:ind w:right="408"/>
        <w:rPr>
          <w:sz w:val="18"/>
          <w:szCs w:val="18"/>
        </w:rPr>
      </w:pPr>
      <w:r w:rsidRPr="001035FE">
        <w:rPr>
          <w:sz w:val="18"/>
          <w:szCs w:val="18"/>
        </w:rPr>
        <w:sym w:font="Symbol" w:char="F0B7"/>
      </w:r>
      <w:r w:rsidRPr="001035FE">
        <w:rPr>
          <w:i/>
          <w:sz w:val="18"/>
          <w:szCs w:val="18"/>
        </w:rPr>
        <w:t>Unntatt offentlighet iht. beskyttelsesinstruksen §§ 2 og 3 og offentleglova § 13, 1.ledd jf. forvaltningsloven § 13, 1.ledd</w:t>
      </w:r>
    </w:p>
    <w:p w14:paraId="7E1A2104" w14:textId="77777777" w:rsidR="00F14B92" w:rsidRDefault="00F14B92" w:rsidP="00F14B92">
      <w:pPr>
        <w:spacing w:before="120"/>
        <w:jc w:val="center"/>
        <w:rPr>
          <w:i/>
          <w:lang w:eastAsia="en-US"/>
        </w:rPr>
      </w:pPr>
    </w:p>
    <w:p w14:paraId="4B718F89" w14:textId="77777777" w:rsidR="00A76A08" w:rsidRDefault="00A76A08">
      <w:pPr>
        <w:rPr>
          <w:i/>
          <w:lang w:eastAsia="en-US"/>
        </w:rPr>
      </w:pPr>
      <w:r>
        <w:rPr>
          <w:i/>
          <w:lang w:eastAsia="en-US"/>
        </w:rPr>
        <w:lastRenderedPageBreak/>
        <w:br w:type="page"/>
      </w:r>
    </w:p>
    <w:p w14:paraId="5E9C68FD" w14:textId="77777777" w:rsidR="00A76A08" w:rsidRDefault="00A76A08" w:rsidP="00F14B92">
      <w:pPr>
        <w:spacing w:before="120"/>
        <w:jc w:val="center"/>
        <w:rPr>
          <w:i/>
          <w:lang w:eastAsia="en-US"/>
        </w:rPr>
      </w:pPr>
    </w:p>
    <w:p w14:paraId="3174932B" w14:textId="77777777" w:rsidR="00A76A08" w:rsidRPr="00F14B92" w:rsidRDefault="00A76A08" w:rsidP="00A76A08">
      <w:pPr>
        <w:pBdr>
          <w:top w:val="single" w:sz="4" w:space="1" w:color="auto"/>
          <w:left w:val="single" w:sz="4" w:space="1" w:color="auto"/>
          <w:bottom w:val="single" w:sz="4" w:space="1" w:color="auto"/>
          <w:right w:val="single" w:sz="4" w:space="1" w:color="auto"/>
        </w:pBdr>
        <w:shd w:val="clear" w:color="auto" w:fill="F2F2F2" w:themeFill="background1" w:themeFillShade="F2"/>
        <w:spacing w:after="120"/>
        <w:rPr>
          <w:b/>
          <w:color w:val="548DD4" w:themeColor="text2" w:themeTint="99"/>
          <w:sz w:val="32"/>
          <w:szCs w:val="32"/>
          <w:lang w:eastAsia="en-US"/>
        </w:rPr>
      </w:pPr>
      <w:r w:rsidRPr="00F14B92">
        <w:rPr>
          <w:b/>
          <w:color w:val="548DD4" w:themeColor="text2" w:themeTint="99"/>
          <w:sz w:val="32"/>
          <w:szCs w:val="32"/>
          <w:lang w:eastAsia="en-US"/>
        </w:rPr>
        <w:t xml:space="preserve">Endringslogg for mal for </w:t>
      </w:r>
      <w:r>
        <w:rPr>
          <w:b/>
          <w:color w:val="548DD4" w:themeColor="text2" w:themeTint="99"/>
          <w:sz w:val="32"/>
          <w:szCs w:val="32"/>
          <w:lang w:eastAsia="en-US"/>
        </w:rPr>
        <w:t>alternativanalyse</w:t>
      </w:r>
    </w:p>
    <w:p w14:paraId="603EA99E" w14:textId="77777777" w:rsidR="00A76A08" w:rsidRPr="00F14B92" w:rsidRDefault="00A76A08" w:rsidP="00A76A08">
      <w:pPr>
        <w:pBdr>
          <w:top w:val="single" w:sz="4" w:space="1" w:color="auto"/>
          <w:left w:val="single" w:sz="4" w:space="1" w:color="auto"/>
          <w:bottom w:val="single" w:sz="4" w:space="1" w:color="auto"/>
          <w:right w:val="single" w:sz="4" w:space="1" w:color="auto"/>
        </w:pBdr>
        <w:shd w:val="clear" w:color="auto" w:fill="F2F2F2" w:themeFill="background1" w:themeFillShade="F2"/>
        <w:rPr>
          <w:b/>
          <w:sz w:val="18"/>
          <w:szCs w:val="18"/>
        </w:rPr>
      </w:pPr>
      <w:r w:rsidRPr="00F14B92">
        <w:rPr>
          <w:b/>
          <w:sz w:val="18"/>
          <w:szCs w:val="18"/>
        </w:rPr>
        <w:t xml:space="preserve">Dette er FDs endringslogg for </w:t>
      </w:r>
      <w:r>
        <w:rPr>
          <w:b/>
          <w:sz w:val="18"/>
          <w:szCs w:val="18"/>
        </w:rPr>
        <w:t>alternativanalyse</w:t>
      </w:r>
      <w:r w:rsidRPr="00F14B92">
        <w:rPr>
          <w:b/>
          <w:sz w:val="18"/>
          <w:szCs w:val="18"/>
        </w:rPr>
        <w:t xml:space="preserve">-malen. Loggen skal fjernes og erstattes med teksten” Denne siden er blank” i den endelige versjonen som fremsendes.  </w:t>
      </w:r>
    </w:p>
    <w:p w14:paraId="5EFDF9CC" w14:textId="77777777" w:rsidR="00A76A08" w:rsidRDefault="00A76A08" w:rsidP="00F14B92">
      <w:pPr>
        <w:spacing w:before="120"/>
        <w:jc w:val="center"/>
        <w:rPr>
          <w:i/>
          <w:lang w:eastAsia="en-US"/>
        </w:rPr>
      </w:pPr>
    </w:p>
    <w:p w14:paraId="5064FA6C" w14:textId="77777777" w:rsidR="00A76A08" w:rsidRPr="00F14B92" w:rsidRDefault="00A76A08" w:rsidP="00F14B92">
      <w:pPr>
        <w:spacing w:before="120"/>
        <w:jc w:val="center"/>
        <w:rPr>
          <w: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
        <w:gridCol w:w="1206"/>
        <w:gridCol w:w="5260"/>
        <w:gridCol w:w="1517"/>
      </w:tblGrid>
      <w:tr w:rsidR="00F14B92" w:rsidRPr="00F14B92" w14:paraId="1FED8629" w14:textId="77777777" w:rsidTr="000A6774">
        <w:tc>
          <w:tcPr>
            <w:tcW w:w="1101" w:type="dxa"/>
            <w:shd w:val="clear" w:color="auto" w:fill="D9D9D9"/>
          </w:tcPr>
          <w:p w14:paraId="4CE7EFFA" w14:textId="77777777" w:rsidR="00F14B92" w:rsidRPr="00F14B92" w:rsidRDefault="00F14B92" w:rsidP="00F14B92">
            <w:pPr>
              <w:spacing w:before="120"/>
              <w:jc w:val="center"/>
              <w:rPr>
                <w:b/>
                <w:lang w:eastAsia="en-US"/>
              </w:rPr>
            </w:pPr>
            <w:r w:rsidRPr="00F14B92">
              <w:rPr>
                <w:b/>
                <w:lang w:eastAsia="en-US"/>
              </w:rPr>
              <w:t>Versjon</w:t>
            </w:r>
          </w:p>
        </w:tc>
        <w:tc>
          <w:tcPr>
            <w:tcW w:w="1134" w:type="dxa"/>
            <w:shd w:val="clear" w:color="auto" w:fill="D9D9D9"/>
          </w:tcPr>
          <w:p w14:paraId="78EE357D" w14:textId="77777777" w:rsidR="00F14B92" w:rsidRPr="00F14B92" w:rsidRDefault="00F14B92" w:rsidP="00F14B92">
            <w:pPr>
              <w:spacing w:before="120"/>
              <w:jc w:val="center"/>
              <w:rPr>
                <w:b/>
                <w:lang w:eastAsia="en-US"/>
              </w:rPr>
            </w:pPr>
            <w:r w:rsidRPr="00F14B92">
              <w:rPr>
                <w:b/>
                <w:lang w:eastAsia="en-US"/>
              </w:rPr>
              <w:t>Dato</w:t>
            </w:r>
          </w:p>
        </w:tc>
        <w:tc>
          <w:tcPr>
            <w:tcW w:w="5670" w:type="dxa"/>
            <w:shd w:val="clear" w:color="auto" w:fill="D9D9D9"/>
          </w:tcPr>
          <w:p w14:paraId="6586FD49" w14:textId="77777777" w:rsidR="00F14B92" w:rsidRPr="00F14B92" w:rsidRDefault="00F14B92" w:rsidP="00F14B92">
            <w:pPr>
              <w:spacing w:before="120"/>
              <w:jc w:val="center"/>
              <w:rPr>
                <w:b/>
                <w:lang w:eastAsia="en-US"/>
              </w:rPr>
            </w:pPr>
            <w:r w:rsidRPr="00F14B92">
              <w:rPr>
                <w:b/>
                <w:lang w:eastAsia="en-US"/>
              </w:rPr>
              <w:t>Beskrivelse av endring</w:t>
            </w:r>
          </w:p>
        </w:tc>
        <w:tc>
          <w:tcPr>
            <w:tcW w:w="1574" w:type="dxa"/>
            <w:shd w:val="clear" w:color="auto" w:fill="D9D9D9"/>
          </w:tcPr>
          <w:p w14:paraId="06AFC38C" w14:textId="77777777" w:rsidR="00F14B92" w:rsidRPr="00F14B92" w:rsidRDefault="00F14B92" w:rsidP="00F14B92">
            <w:pPr>
              <w:spacing w:before="120"/>
              <w:jc w:val="center"/>
              <w:rPr>
                <w:b/>
                <w:lang w:eastAsia="en-US"/>
              </w:rPr>
            </w:pPr>
            <w:r w:rsidRPr="00F14B92">
              <w:rPr>
                <w:b/>
                <w:lang w:eastAsia="en-US"/>
              </w:rPr>
              <w:t>Godkjent av</w:t>
            </w:r>
          </w:p>
        </w:tc>
      </w:tr>
      <w:tr w:rsidR="00F14B92" w:rsidRPr="00F14B92" w14:paraId="6D046D97" w14:textId="77777777" w:rsidTr="000A6774">
        <w:tc>
          <w:tcPr>
            <w:tcW w:w="1101" w:type="dxa"/>
          </w:tcPr>
          <w:p w14:paraId="7640A47D" w14:textId="06A431EE" w:rsidR="00F14B92" w:rsidRPr="00F14B92" w:rsidRDefault="00797F1D" w:rsidP="00F14B92">
            <w:pPr>
              <w:spacing w:before="120"/>
              <w:jc w:val="center"/>
              <w:rPr>
                <w:i/>
                <w:sz w:val="22"/>
                <w:szCs w:val="22"/>
                <w:lang w:eastAsia="en-US"/>
              </w:rPr>
            </w:pPr>
            <w:r>
              <w:rPr>
                <w:i/>
                <w:sz w:val="22"/>
                <w:szCs w:val="22"/>
                <w:lang w:eastAsia="en-US"/>
              </w:rPr>
              <w:t>1.0</w:t>
            </w:r>
          </w:p>
        </w:tc>
        <w:tc>
          <w:tcPr>
            <w:tcW w:w="1134" w:type="dxa"/>
          </w:tcPr>
          <w:p w14:paraId="28F34832" w14:textId="4684C241" w:rsidR="00F14B92" w:rsidRPr="00F14B92" w:rsidRDefault="00797F1D" w:rsidP="00F14B92">
            <w:pPr>
              <w:spacing w:before="120"/>
              <w:jc w:val="center"/>
              <w:rPr>
                <w:i/>
                <w:sz w:val="22"/>
                <w:szCs w:val="22"/>
                <w:lang w:eastAsia="en-US"/>
              </w:rPr>
            </w:pPr>
            <w:r>
              <w:rPr>
                <w:i/>
                <w:sz w:val="22"/>
                <w:szCs w:val="22"/>
                <w:lang w:eastAsia="en-US"/>
              </w:rPr>
              <w:t>17.12.2019</w:t>
            </w:r>
          </w:p>
        </w:tc>
        <w:tc>
          <w:tcPr>
            <w:tcW w:w="5670" w:type="dxa"/>
          </w:tcPr>
          <w:p w14:paraId="18257883" w14:textId="3BE99B03" w:rsidR="00F14B92" w:rsidRPr="00F14B92" w:rsidRDefault="00797F1D" w:rsidP="00F14B92">
            <w:pPr>
              <w:spacing w:before="120"/>
              <w:rPr>
                <w:i/>
                <w:sz w:val="22"/>
                <w:szCs w:val="22"/>
                <w:lang w:eastAsia="en-US"/>
              </w:rPr>
            </w:pPr>
            <w:r>
              <w:rPr>
                <w:i/>
                <w:sz w:val="22"/>
                <w:szCs w:val="22"/>
                <w:lang w:eastAsia="en-US"/>
              </w:rPr>
              <w:t>Ny mal for alternativanalyse</w:t>
            </w:r>
          </w:p>
        </w:tc>
        <w:tc>
          <w:tcPr>
            <w:tcW w:w="1574" w:type="dxa"/>
          </w:tcPr>
          <w:p w14:paraId="708D04F7" w14:textId="77777777" w:rsidR="00F14B92" w:rsidRPr="00F14B92" w:rsidRDefault="00F14B92" w:rsidP="00F14B92">
            <w:pPr>
              <w:spacing w:before="120"/>
              <w:jc w:val="center"/>
              <w:rPr>
                <w:i/>
                <w:sz w:val="22"/>
                <w:szCs w:val="22"/>
                <w:lang w:eastAsia="en-US"/>
              </w:rPr>
            </w:pPr>
          </w:p>
        </w:tc>
      </w:tr>
      <w:tr w:rsidR="00F14B92" w:rsidRPr="00F14B92" w14:paraId="48D197C0" w14:textId="77777777" w:rsidTr="000A6774">
        <w:tc>
          <w:tcPr>
            <w:tcW w:w="1101" w:type="dxa"/>
          </w:tcPr>
          <w:p w14:paraId="5DED2F6B" w14:textId="77777777" w:rsidR="00F14B92" w:rsidRPr="00F14B92" w:rsidRDefault="00F14B92" w:rsidP="00F14B92">
            <w:pPr>
              <w:spacing w:before="120"/>
              <w:jc w:val="center"/>
              <w:rPr>
                <w:i/>
                <w:sz w:val="22"/>
                <w:szCs w:val="22"/>
                <w:lang w:eastAsia="en-US"/>
              </w:rPr>
            </w:pPr>
          </w:p>
        </w:tc>
        <w:tc>
          <w:tcPr>
            <w:tcW w:w="1134" w:type="dxa"/>
          </w:tcPr>
          <w:p w14:paraId="6F40F58F" w14:textId="77777777" w:rsidR="00F14B92" w:rsidRPr="00F14B92" w:rsidRDefault="00F14B92" w:rsidP="00F14B92">
            <w:pPr>
              <w:spacing w:before="120"/>
              <w:jc w:val="center"/>
              <w:rPr>
                <w:i/>
                <w:sz w:val="22"/>
                <w:szCs w:val="22"/>
                <w:lang w:eastAsia="en-US"/>
              </w:rPr>
            </w:pPr>
          </w:p>
        </w:tc>
        <w:tc>
          <w:tcPr>
            <w:tcW w:w="5670" w:type="dxa"/>
          </w:tcPr>
          <w:p w14:paraId="2A19590D" w14:textId="77777777" w:rsidR="005833DE" w:rsidRPr="00797F1D" w:rsidRDefault="005833DE" w:rsidP="00797F1D">
            <w:pPr>
              <w:spacing w:before="120"/>
              <w:rPr>
                <w:i/>
                <w:sz w:val="22"/>
                <w:szCs w:val="22"/>
                <w:lang w:eastAsia="en-US"/>
              </w:rPr>
            </w:pPr>
            <w:bookmarkStart w:id="2" w:name="_GoBack"/>
            <w:bookmarkEnd w:id="2"/>
          </w:p>
        </w:tc>
        <w:tc>
          <w:tcPr>
            <w:tcW w:w="1574" w:type="dxa"/>
          </w:tcPr>
          <w:p w14:paraId="297A02FE" w14:textId="77777777" w:rsidR="00F14B92" w:rsidRPr="00F14B92" w:rsidRDefault="00F14B92" w:rsidP="00F14B92">
            <w:pPr>
              <w:spacing w:before="120"/>
              <w:jc w:val="center"/>
              <w:rPr>
                <w:i/>
                <w:sz w:val="22"/>
                <w:szCs w:val="22"/>
                <w:lang w:eastAsia="en-US"/>
              </w:rPr>
            </w:pPr>
          </w:p>
        </w:tc>
      </w:tr>
      <w:tr w:rsidR="00F14B92" w:rsidRPr="00F14B92" w14:paraId="7AC31049" w14:textId="77777777" w:rsidTr="000A6774">
        <w:tc>
          <w:tcPr>
            <w:tcW w:w="1101" w:type="dxa"/>
          </w:tcPr>
          <w:p w14:paraId="2BB7738C" w14:textId="77777777" w:rsidR="00F14B92" w:rsidRPr="00F14B92" w:rsidRDefault="00F14B92" w:rsidP="00F14B92">
            <w:pPr>
              <w:spacing w:before="120"/>
              <w:jc w:val="center"/>
              <w:rPr>
                <w:i/>
                <w:lang w:eastAsia="en-US"/>
              </w:rPr>
            </w:pPr>
          </w:p>
        </w:tc>
        <w:tc>
          <w:tcPr>
            <w:tcW w:w="1134" w:type="dxa"/>
          </w:tcPr>
          <w:p w14:paraId="37D890AF" w14:textId="77777777" w:rsidR="00F14B92" w:rsidRPr="00F14B92" w:rsidRDefault="00F14B92" w:rsidP="00F14B92">
            <w:pPr>
              <w:spacing w:before="120"/>
              <w:jc w:val="center"/>
              <w:rPr>
                <w:i/>
                <w:lang w:eastAsia="en-US"/>
              </w:rPr>
            </w:pPr>
          </w:p>
        </w:tc>
        <w:tc>
          <w:tcPr>
            <w:tcW w:w="5670" w:type="dxa"/>
          </w:tcPr>
          <w:p w14:paraId="0A3366B7" w14:textId="77777777" w:rsidR="00F14B92" w:rsidRPr="00F14B92" w:rsidRDefault="00F14B92" w:rsidP="00F14B92">
            <w:pPr>
              <w:spacing w:before="120"/>
              <w:jc w:val="center"/>
              <w:rPr>
                <w:i/>
                <w:lang w:eastAsia="en-US"/>
              </w:rPr>
            </w:pPr>
          </w:p>
        </w:tc>
        <w:tc>
          <w:tcPr>
            <w:tcW w:w="1574" w:type="dxa"/>
          </w:tcPr>
          <w:p w14:paraId="70F8257D" w14:textId="77777777" w:rsidR="00F14B92" w:rsidRPr="00F14B92" w:rsidRDefault="00F14B92" w:rsidP="00F14B92">
            <w:pPr>
              <w:spacing w:before="120"/>
              <w:jc w:val="center"/>
              <w:rPr>
                <w:i/>
                <w:lang w:eastAsia="en-US"/>
              </w:rPr>
            </w:pPr>
          </w:p>
        </w:tc>
      </w:tr>
      <w:tr w:rsidR="00F14B92" w:rsidRPr="00F14B92" w14:paraId="2B73EB4B" w14:textId="77777777" w:rsidTr="000A6774">
        <w:tc>
          <w:tcPr>
            <w:tcW w:w="1101" w:type="dxa"/>
          </w:tcPr>
          <w:p w14:paraId="2854C5AB" w14:textId="77777777" w:rsidR="00F14B92" w:rsidRPr="00F14B92" w:rsidRDefault="00F14B92" w:rsidP="00F14B92">
            <w:pPr>
              <w:spacing w:before="120"/>
              <w:jc w:val="center"/>
              <w:rPr>
                <w:i/>
                <w:lang w:eastAsia="en-US"/>
              </w:rPr>
            </w:pPr>
          </w:p>
        </w:tc>
        <w:tc>
          <w:tcPr>
            <w:tcW w:w="1134" w:type="dxa"/>
          </w:tcPr>
          <w:p w14:paraId="5730026B" w14:textId="77777777" w:rsidR="00F14B92" w:rsidRPr="00F14B92" w:rsidRDefault="00F14B92" w:rsidP="00F14B92">
            <w:pPr>
              <w:spacing w:before="120"/>
              <w:jc w:val="center"/>
              <w:rPr>
                <w:i/>
                <w:lang w:eastAsia="en-US"/>
              </w:rPr>
            </w:pPr>
          </w:p>
        </w:tc>
        <w:tc>
          <w:tcPr>
            <w:tcW w:w="5670" w:type="dxa"/>
          </w:tcPr>
          <w:p w14:paraId="67D99FC8" w14:textId="77777777" w:rsidR="00F14B92" w:rsidRPr="00F14B92" w:rsidRDefault="00F14B92" w:rsidP="00F14B92">
            <w:pPr>
              <w:spacing w:before="120"/>
              <w:jc w:val="center"/>
              <w:rPr>
                <w:i/>
                <w:lang w:eastAsia="en-US"/>
              </w:rPr>
            </w:pPr>
          </w:p>
        </w:tc>
        <w:tc>
          <w:tcPr>
            <w:tcW w:w="1574" w:type="dxa"/>
          </w:tcPr>
          <w:p w14:paraId="22D39E7D" w14:textId="77777777" w:rsidR="00F14B92" w:rsidRPr="00F14B92" w:rsidRDefault="00F14B92" w:rsidP="00F14B92">
            <w:pPr>
              <w:spacing w:before="120"/>
              <w:jc w:val="center"/>
              <w:rPr>
                <w:i/>
                <w:lang w:eastAsia="en-US"/>
              </w:rPr>
            </w:pPr>
          </w:p>
        </w:tc>
      </w:tr>
      <w:tr w:rsidR="00F14B92" w:rsidRPr="00F14B92" w14:paraId="0CA8E430" w14:textId="77777777" w:rsidTr="000A6774">
        <w:tc>
          <w:tcPr>
            <w:tcW w:w="1101" w:type="dxa"/>
          </w:tcPr>
          <w:p w14:paraId="19165379" w14:textId="77777777" w:rsidR="00F14B92" w:rsidRPr="00F14B92" w:rsidRDefault="00F14B92" w:rsidP="00F14B92">
            <w:pPr>
              <w:spacing w:before="120"/>
              <w:jc w:val="center"/>
              <w:rPr>
                <w:i/>
                <w:lang w:eastAsia="en-US"/>
              </w:rPr>
            </w:pPr>
          </w:p>
        </w:tc>
        <w:tc>
          <w:tcPr>
            <w:tcW w:w="1134" w:type="dxa"/>
          </w:tcPr>
          <w:p w14:paraId="088CF76B" w14:textId="77777777" w:rsidR="00F14B92" w:rsidRPr="00F14B92" w:rsidRDefault="00F14B92" w:rsidP="00F14B92">
            <w:pPr>
              <w:spacing w:before="120"/>
              <w:jc w:val="center"/>
              <w:rPr>
                <w:i/>
                <w:lang w:eastAsia="en-US"/>
              </w:rPr>
            </w:pPr>
          </w:p>
        </w:tc>
        <w:tc>
          <w:tcPr>
            <w:tcW w:w="5670" w:type="dxa"/>
          </w:tcPr>
          <w:p w14:paraId="22FC68AA" w14:textId="77777777" w:rsidR="00F14B92" w:rsidRPr="00F14B92" w:rsidRDefault="00F14B92" w:rsidP="00F14B92">
            <w:pPr>
              <w:spacing w:before="120"/>
              <w:jc w:val="center"/>
              <w:rPr>
                <w:i/>
                <w:lang w:eastAsia="en-US"/>
              </w:rPr>
            </w:pPr>
          </w:p>
        </w:tc>
        <w:tc>
          <w:tcPr>
            <w:tcW w:w="1574" w:type="dxa"/>
          </w:tcPr>
          <w:p w14:paraId="4847FC5A" w14:textId="77777777" w:rsidR="00F14B92" w:rsidRPr="00F14B92" w:rsidRDefault="00F14B92" w:rsidP="00F14B92">
            <w:pPr>
              <w:spacing w:before="120"/>
              <w:jc w:val="center"/>
              <w:rPr>
                <w:i/>
                <w:lang w:eastAsia="en-US"/>
              </w:rPr>
            </w:pPr>
          </w:p>
        </w:tc>
      </w:tr>
      <w:tr w:rsidR="00F14B92" w:rsidRPr="00F14B92" w14:paraId="16FA09DB" w14:textId="77777777" w:rsidTr="000A6774">
        <w:tc>
          <w:tcPr>
            <w:tcW w:w="1101" w:type="dxa"/>
          </w:tcPr>
          <w:p w14:paraId="4646B099" w14:textId="77777777" w:rsidR="00F14B92" w:rsidRPr="00F14B92" w:rsidRDefault="00F14B92" w:rsidP="00F14B92">
            <w:pPr>
              <w:spacing w:before="120"/>
              <w:jc w:val="center"/>
              <w:rPr>
                <w:i/>
                <w:lang w:eastAsia="en-US"/>
              </w:rPr>
            </w:pPr>
          </w:p>
        </w:tc>
        <w:tc>
          <w:tcPr>
            <w:tcW w:w="1134" w:type="dxa"/>
          </w:tcPr>
          <w:p w14:paraId="20F1A909" w14:textId="77777777" w:rsidR="00F14B92" w:rsidRPr="00F14B92" w:rsidRDefault="00F14B92" w:rsidP="00F14B92">
            <w:pPr>
              <w:spacing w:before="120"/>
              <w:jc w:val="center"/>
              <w:rPr>
                <w:i/>
                <w:lang w:eastAsia="en-US"/>
              </w:rPr>
            </w:pPr>
          </w:p>
        </w:tc>
        <w:tc>
          <w:tcPr>
            <w:tcW w:w="5670" w:type="dxa"/>
          </w:tcPr>
          <w:p w14:paraId="71EE94BC" w14:textId="77777777" w:rsidR="00F14B92" w:rsidRPr="00F14B92" w:rsidRDefault="00F14B92" w:rsidP="00F14B92">
            <w:pPr>
              <w:spacing w:before="120"/>
              <w:jc w:val="center"/>
              <w:rPr>
                <w:i/>
                <w:lang w:eastAsia="en-US"/>
              </w:rPr>
            </w:pPr>
          </w:p>
        </w:tc>
        <w:tc>
          <w:tcPr>
            <w:tcW w:w="1574" w:type="dxa"/>
          </w:tcPr>
          <w:p w14:paraId="68CCE1A9" w14:textId="77777777" w:rsidR="00F14B92" w:rsidRPr="00F14B92" w:rsidRDefault="00F14B92" w:rsidP="00F14B92">
            <w:pPr>
              <w:spacing w:before="120"/>
              <w:jc w:val="center"/>
              <w:rPr>
                <w:i/>
                <w:lang w:eastAsia="en-US"/>
              </w:rPr>
            </w:pPr>
          </w:p>
        </w:tc>
      </w:tr>
      <w:tr w:rsidR="00F14B92" w:rsidRPr="00F14B92" w14:paraId="74182911" w14:textId="77777777" w:rsidTr="000A6774">
        <w:tc>
          <w:tcPr>
            <w:tcW w:w="1101" w:type="dxa"/>
          </w:tcPr>
          <w:p w14:paraId="1158DAE5" w14:textId="77777777" w:rsidR="00F14B92" w:rsidRPr="00F14B92" w:rsidRDefault="00F14B92" w:rsidP="00F14B92">
            <w:pPr>
              <w:spacing w:before="120"/>
              <w:jc w:val="center"/>
              <w:rPr>
                <w:i/>
                <w:lang w:eastAsia="en-US"/>
              </w:rPr>
            </w:pPr>
          </w:p>
        </w:tc>
        <w:tc>
          <w:tcPr>
            <w:tcW w:w="1134" w:type="dxa"/>
          </w:tcPr>
          <w:p w14:paraId="18D24FD9" w14:textId="77777777" w:rsidR="00F14B92" w:rsidRPr="00F14B92" w:rsidRDefault="00F14B92" w:rsidP="00F14B92">
            <w:pPr>
              <w:spacing w:before="120"/>
              <w:jc w:val="center"/>
              <w:rPr>
                <w:i/>
                <w:lang w:eastAsia="en-US"/>
              </w:rPr>
            </w:pPr>
          </w:p>
        </w:tc>
        <w:tc>
          <w:tcPr>
            <w:tcW w:w="5670" w:type="dxa"/>
          </w:tcPr>
          <w:p w14:paraId="574DE457" w14:textId="77777777" w:rsidR="00F14B92" w:rsidRPr="00F14B92" w:rsidRDefault="00F14B92" w:rsidP="00F14B92">
            <w:pPr>
              <w:spacing w:before="120"/>
              <w:jc w:val="center"/>
              <w:rPr>
                <w:i/>
                <w:lang w:eastAsia="en-US"/>
              </w:rPr>
            </w:pPr>
          </w:p>
        </w:tc>
        <w:tc>
          <w:tcPr>
            <w:tcW w:w="1574" w:type="dxa"/>
          </w:tcPr>
          <w:p w14:paraId="623DB366" w14:textId="77777777" w:rsidR="00F14B92" w:rsidRPr="00F14B92" w:rsidRDefault="00F14B92" w:rsidP="00F14B92">
            <w:pPr>
              <w:spacing w:before="120"/>
              <w:jc w:val="center"/>
              <w:rPr>
                <w:i/>
                <w:lang w:eastAsia="en-US"/>
              </w:rPr>
            </w:pPr>
          </w:p>
        </w:tc>
      </w:tr>
    </w:tbl>
    <w:p w14:paraId="5DEC6949" w14:textId="77777777" w:rsidR="00F14B92" w:rsidRPr="00F14B92" w:rsidRDefault="00F14B92" w:rsidP="00F14B92">
      <w:pPr>
        <w:spacing w:before="120"/>
        <w:jc w:val="center"/>
        <w:rPr>
          <w:i/>
          <w:lang w:eastAsia="en-US"/>
        </w:rPr>
      </w:pPr>
    </w:p>
    <w:p w14:paraId="518FF5F4" w14:textId="77777777" w:rsidR="00B75E4D" w:rsidRPr="00F14B92" w:rsidRDefault="00F14B92" w:rsidP="00F14B92">
      <w:pPr>
        <w:pStyle w:val="INNH1"/>
        <w:rPr>
          <w:i/>
        </w:rPr>
      </w:pPr>
      <w:r w:rsidRPr="00F14B92">
        <w:rPr>
          <w:i/>
        </w:rPr>
        <w:t>&lt; Denne siden er blank &gt;</w:t>
      </w:r>
    </w:p>
    <w:p w14:paraId="1ADB62B7" w14:textId="77777777" w:rsidR="00F14B92" w:rsidRDefault="00F14B92">
      <w:pPr>
        <w:rPr>
          <w:lang w:eastAsia="en-US"/>
        </w:rPr>
      </w:pPr>
      <w:r>
        <w:rPr>
          <w:lang w:eastAsia="en-US"/>
        </w:rPr>
        <w:br w:type="page"/>
      </w:r>
    </w:p>
    <w:p w14:paraId="6D66CE7C" w14:textId="7762A9E9" w:rsidR="00185467" w:rsidRPr="00A76A08" w:rsidRDefault="00581B48" w:rsidP="008E0EC9">
      <w:pPr>
        <w:pBdr>
          <w:top w:val="single" w:sz="4" w:space="1" w:color="auto"/>
          <w:left w:val="single" w:sz="4" w:space="3" w:color="auto"/>
          <w:bottom w:val="single" w:sz="4" w:space="1" w:color="auto"/>
          <w:right w:val="single" w:sz="4" w:space="4" w:color="auto"/>
        </w:pBdr>
        <w:shd w:val="pct5" w:color="auto" w:fill="auto"/>
        <w:spacing w:before="60" w:after="60"/>
        <w:rPr>
          <w:sz w:val="22"/>
          <w:szCs w:val="22"/>
        </w:rPr>
      </w:pPr>
      <w:r w:rsidRPr="00A76A08">
        <w:rPr>
          <w:b/>
          <w:sz w:val="22"/>
          <w:szCs w:val="22"/>
          <w:lang w:eastAsia="en-US"/>
        </w:rPr>
        <w:lastRenderedPageBreak/>
        <w:t xml:space="preserve">Til deg som </w:t>
      </w:r>
      <w:r w:rsidR="00BB5B0A" w:rsidRPr="00A76A08">
        <w:rPr>
          <w:b/>
          <w:sz w:val="22"/>
          <w:szCs w:val="22"/>
          <w:lang w:eastAsia="en-US"/>
        </w:rPr>
        <w:t>skal utarbeide</w:t>
      </w:r>
      <w:r w:rsidR="002C2930" w:rsidRPr="00A76A08">
        <w:rPr>
          <w:b/>
          <w:sz w:val="22"/>
          <w:szCs w:val="22"/>
          <w:lang w:eastAsia="en-US"/>
        </w:rPr>
        <w:t xml:space="preserve"> A</w:t>
      </w:r>
      <w:r w:rsidRPr="00A76A08">
        <w:rPr>
          <w:b/>
          <w:sz w:val="22"/>
          <w:szCs w:val="22"/>
          <w:lang w:eastAsia="en-US"/>
        </w:rPr>
        <w:t>lternativanalysen:</w:t>
      </w:r>
      <w:r w:rsidR="00CA4275" w:rsidRPr="00A76A08">
        <w:rPr>
          <w:b/>
          <w:sz w:val="22"/>
          <w:szCs w:val="22"/>
          <w:lang w:eastAsia="en-US"/>
        </w:rPr>
        <w:br/>
      </w:r>
      <w:r w:rsidR="00CA4275" w:rsidRPr="00A76A08">
        <w:rPr>
          <w:b/>
          <w:sz w:val="22"/>
          <w:szCs w:val="22"/>
          <w:lang w:eastAsia="en-US"/>
        </w:rPr>
        <w:br/>
      </w:r>
      <w:r w:rsidR="00185467" w:rsidRPr="00A76A08">
        <w:rPr>
          <w:sz w:val="22"/>
          <w:szCs w:val="22"/>
        </w:rPr>
        <w:t>Hensikten med alternativanalysen er å finne fram til det alternativet som skal anbefales for prosjekteier</w:t>
      </w:r>
      <w:r w:rsidR="00605054">
        <w:rPr>
          <w:sz w:val="22"/>
          <w:szCs w:val="22"/>
        </w:rPr>
        <w:t xml:space="preserve">. </w:t>
      </w:r>
      <w:r w:rsidR="00046551" w:rsidRPr="00A76A08">
        <w:rPr>
          <w:sz w:val="22"/>
          <w:szCs w:val="22"/>
        </w:rPr>
        <w:t>Konklusjonen og hovedtrekk fra beskrivelser og drøfting av alternativene tas med i hoveddokumentet.</w:t>
      </w:r>
      <w:r w:rsidR="00A84CE8">
        <w:rPr>
          <w:sz w:val="22"/>
          <w:szCs w:val="22"/>
        </w:rPr>
        <w:t xml:space="preserve"> Alternativanalysen krever høy fagkompetanse, og eksperter i FMA, FB og evt. ved FFI skal benyttes ved gjennomføring av denne.</w:t>
      </w:r>
    </w:p>
    <w:p w14:paraId="1C0C5A3E" w14:textId="7F74FFE7" w:rsidR="00185467" w:rsidRPr="00A76A08" w:rsidRDefault="006F1B7A" w:rsidP="008E0EC9">
      <w:pPr>
        <w:pBdr>
          <w:top w:val="single" w:sz="4" w:space="1" w:color="auto"/>
          <w:left w:val="single" w:sz="4" w:space="3" w:color="auto"/>
          <w:bottom w:val="single" w:sz="4" w:space="1" w:color="auto"/>
          <w:right w:val="single" w:sz="4" w:space="4" w:color="auto"/>
        </w:pBdr>
        <w:shd w:val="pct5" w:color="auto" w:fill="auto"/>
        <w:spacing w:before="60" w:after="60"/>
        <w:rPr>
          <w:sz w:val="22"/>
          <w:szCs w:val="22"/>
        </w:rPr>
      </w:pPr>
      <w:r w:rsidRPr="00A76A08">
        <w:rPr>
          <w:sz w:val="22"/>
          <w:szCs w:val="22"/>
        </w:rPr>
        <w:t>Alternativanalysen tar utgangspunkt</w:t>
      </w:r>
      <w:r w:rsidR="00E40553" w:rsidRPr="00A76A08">
        <w:rPr>
          <w:sz w:val="22"/>
          <w:szCs w:val="22"/>
        </w:rPr>
        <w:t xml:space="preserve"> i</w:t>
      </w:r>
      <w:r w:rsidR="007A580C" w:rsidRPr="00A76A08">
        <w:rPr>
          <w:sz w:val="22"/>
          <w:szCs w:val="22"/>
        </w:rPr>
        <w:t xml:space="preserve"> </w:t>
      </w:r>
      <w:r w:rsidR="001D70C6" w:rsidRPr="00A76A08">
        <w:rPr>
          <w:sz w:val="22"/>
          <w:szCs w:val="22"/>
        </w:rPr>
        <w:t>b</w:t>
      </w:r>
      <w:r w:rsidR="007A580C" w:rsidRPr="00A76A08">
        <w:rPr>
          <w:sz w:val="22"/>
          <w:szCs w:val="22"/>
        </w:rPr>
        <w:t>ehov</w:t>
      </w:r>
      <w:r w:rsidR="004A320C" w:rsidRPr="00A76A08">
        <w:rPr>
          <w:sz w:val="22"/>
          <w:szCs w:val="22"/>
        </w:rPr>
        <w:t xml:space="preserve">, </w:t>
      </w:r>
      <w:r w:rsidR="001D70C6" w:rsidRPr="00A76A08">
        <w:rPr>
          <w:sz w:val="22"/>
          <w:szCs w:val="22"/>
        </w:rPr>
        <w:t>m</w:t>
      </w:r>
      <w:r w:rsidR="00BB5B0A" w:rsidRPr="00A76A08">
        <w:rPr>
          <w:sz w:val="22"/>
          <w:szCs w:val="22"/>
        </w:rPr>
        <w:t>ål</w:t>
      </w:r>
      <w:r w:rsidR="004A320C" w:rsidRPr="00A76A08">
        <w:rPr>
          <w:sz w:val="22"/>
          <w:szCs w:val="22"/>
        </w:rPr>
        <w:t xml:space="preserve">, </w:t>
      </w:r>
      <w:r w:rsidR="00262084" w:rsidRPr="00A76A08">
        <w:rPr>
          <w:sz w:val="22"/>
          <w:szCs w:val="22"/>
        </w:rPr>
        <w:t>o</w:t>
      </w:r>
      <w:r w:rsidR="00BB5B0A" w:rsidRPr="00A76A08">
        <w:rPr>
          <w:sz w:val="22"/>
          <w:szCs w:val="22"/>
        </w:rPr>
        <w:t>verordne</w:t>
      </w:r>
      <w:r w:rsidR="004A320C" w:rsidRPr="00A76A08">
        <w:rPr>
          <w:sz w:val="22"/>
          <w:szCs w:val="22"/>
        </w:rPr>
        <w:t>de</w:t>
      </w:r>
      <w:r w:rsidR="00BB5B0A" w:rsidRPr="00A76A08">
        <w:rPr>
          <w:sz w:val="22"/>
          <w:szCs w:val="22"/>
        </w:rPr>
        <w:t xml:space="preserve"> k</w:t>
      </w:r>
      <w:r w:rsidR="00EC54A6" w:rsidRPr="00A76A08">
        <w:rPr>
          <w:sz w:val="22"/>
          <w:szCs w:val="22"/>
        </w:rPr>
        <w:t>rav</w:t>
      </w:r>
      <w:r w:rsidR="00605054">
        <w:rPr>
          <w:sz w:val="22"/>
          <w:szCs w:val="22"/>
        </w:rPr>
        <w:t>,</w:t>
      </w:r>
      <w:r w:rsidR="00EC54A6" w:rsidRPr="00A76A08">
        <w:rPr>
          <w:sz w:val="22"/>
          <w:szCs w:val="22"/>
        </w:rPr>
        <w:t xml:space="preserve"> og i særdeleshet </w:t>
      </w:r>
      <w:r w:rsidR="00C93760" w:rsidRPr="00A76A08">
        <w:rPr>
          <w:sz w:val="22"/>
          <w:szCs w:val="22"/>
        </w:rPr>
        <w:t>resultatet fra</w:t>
      </w:r>
      <w:r w:rsidR="007A580C" w:rsidRPr="00A76A08">
        <w:rPr>
          <w:sz w:val="22"/>
          <w:szCs w:val="22"/>
        </w:rPr>
        <w:t xml:space="preserve"> </w:t>
      </w:r>
      <w:r w:rsidR="001D70C6" w:rsidRPr="00A76A08">
        <w:rPr>
          <w:sz w:val="22"/>
          <w:szCs w:val="22"/>
        </w:rPr>
        <w:t>m</w:t>
      </w:r>
      <w:r w:rsidR="007A580C" w:rsidRPr="00A76A08">
        <w:rPr>
          <w:sz w:val="22"/>
          <w:szCs w:val="22"/>
        </w:rPr>
        <w:t xml:space="preserve">ulighetsstudien. </w:t>
      </w:r>
    </w:p>
    <w:p w14:paraId="20EEC548" w14:textId="5FC28234" w:rsidR="00F64A07" w:rsidRPr="00A76A08" w:rsidRDefault="00C93760" w:rsidP="008E0EC9">
      <w:pPr>
        <w:pBdr>
          <w:top w:val="single" w:sz="4" w:space="1" w:color="auto"/>
          <w:left w:val="single" w:sz="4" w:space="3" w:color="auto"/>
          <w:bottom w:val="single" w:sz="4" w:space="1" w:color="auto"/>
          <w:right w:val="single" w:sz="4" w:space="4" w:color="auto"/>
        </w:pBdr>
        <w:shd w:val="pct5" w:color="auto" w:fill="auto"/>
        <w:spacing w:before="60" w:after="60"/>
        <w:rPr>
          <w:sz w:val="22"/>
          <w:szCs w:val="22"/>
        </w:rPr>
      </w:pPr>
      <w:r w:rsidRPr="00A76A08">
        <w:rPr>
          <w:sz w:val="22"/>
          <w:szCs w:val="22"/>
        </w:rPr>
        <w:t xml:space="preserve">Analysen </w:t>
      </w:r>
      <w:r w:rsidR="007A580C" w:rsidRPr="00A76A08">
        <w:rPr>
          <w:sz w:val="22"/>
          <w:szCs w:val="22"/>
        </w:rPr>
        <w:t xml:space="preserve">skal </w:t>
      </w:r>
      <w:r w:rsidRPr="00A76A08">
        <w:rPr>
          <w:sz w:val="22"/>
          <w:szCs w:val="22"/>
        </w:rPr>
        <w:t xml:space="preserve">som minimum </w:t>
      </w:r>
      <w:r w:rsidR="00A5124A" w:rsidRPr="00A76A08">
        <w:rPr>
          <w:sz w:val="22"/>
          <w:szCs w:val="22"/>
        </w:rPr>
        <w:t>inneholde n</w:t>
      </w:r>
      <w:r w:rsidR="006F1B7A" w:rsidRPr="00A76A08">
        <w:rPr>
          <w:sz w:val="22"/>
          <w:szCs w:val="22"/>
        </w:rPr>
        <w:t>ullalternativet og minst to andre konseptuelt ulike a</w:t>
      </w:r>
      <w:r w:rsidR="009435BA" w:rsidRPr="00A76A08">
        <w:rPr>
          <w:sz w:val="22"/>
          <w:szCs w:val="22"/>
        </w:rPr>
        <w:t xml:space="preserve">lternativer. </w:t>
      </w:r>
      <w:r w:rsidR="006F1B7A" w:rsidRPr="00A76A08">
        <w:rPr>
          <w:sz w:val="22"/>
          <w:szCs w:val="22"/>
        </w:rPr>
        <w:t>For alle alternativer skal det være</w:t>
      </w:r>
      <w:r w:rsidR="00327BFA" w:rsidRPr="00A76A08">
        <w:rPr>
          <w:sz w:val="22"/>
          <w:szCs w:val="22"/>
        </w:rPr>
        <w:t xml:space="preserve"> oppgitt</w:t>
      </w:r>
      <w:r w:rsidR="006F1B7A" w:rsidRPr="00A76A08">
        <w:rPr>
          <w:sz w:val="22"/>
          <w:szCs w:val="22"/>
        </w:rPr>
        <w:t xml:space="preserve"> </w:t>
      </w:r>
      <w:r w:rsidR="002F045D" w:rsidRPr="00A76A08">
        <w:rPr>
          <w:sz w:val="22"/>
          <w:szCs w:val="22"/>
        </w:rPr>
        <w:t>kostnader, herunder nåverdiberegninger</w:t>
      </w:r>
      <w:r w:rsidR="003451F9" w:rsidRPr="00A76A08">
        <w:rPr>
          <w:sz w:val="22"/>
          <w:szCs w:val="22"/>
        </w:rPr>
        <w:t xml:space="preserve"> som inkluderer forventede investeringskostnader, gjennomføringskostnader,</w:t>
      </w:r>
      <w:r w:rsidR="002F045D" w:rsidRPr="00A76A08">
        <w:rPr>
          <w:sz w:val="22"/>
          <w:szCs w:val="22"/>
        </w:rPr>
        <w:t xml:space="preserve"> drifts</w:t>
      </w:r>
      <w:r w:rsidR="00327BFA" w:rsidRPr="00A76A08">
        <w:rPr>
          <w:sz w:val="22"/>
          <w:szCs w:val="22"/>
        </w:rPr>
        <w:t>kostnader</w:t>
      </w:r>
      <w:r w:rsidR="003451F9" w:rsidRPr="00A76A08">
        <w:rPr>
          <w:sz w:val="22"/>
          <w:szCs w:val="22"/>
        </w:rPr>
        <w:t xml:space="preserve"> og eventuelle EBA-</w:t>
      </w:r>
      <w:r w:rsidR="00F64A07" w:rsidRPr="00A76A08">
        <w:rPr>
          <w:sz w:val="22"/>
          <w:szCs w:val="22"/>
        </w:rPr>
        <w:t>kostnader</w:t>
      </w:r>
      <w:r w:rsidR="003451F9" w:rsidRPr="00A76A08">
        <w:rPr>
          <w:sz w:val="22"/>
          <w:szCs w:val="22"/>
        </w:rPr>
        <w:t xml:space="preserve">. </w:t>
      </w:r>
      <w:r w:rsidR="00F64A07" w:rsidRPr="00A76A08">
        <w:rPr>
          <w:sz w:val="22"/>
          <w:szCs w:val="22"/>
        </w:rPr>
        <w:t>I forbindelse med alternativanalysen skal det gjøres en vurdering av realopsjoner</w:t>
      </w:r>
      <w:r w:rsidR="0086092C">
        <w:rPr>
          <w:sz w:val="22"/>
          <w:szCs w:val="22"/>
        </w:rPr>
        <w:t xml:space="preserve"> (Kan en del av alternativets investeringsbeslutning utsettes til senere? Det kan lønne seg for da er det mulig andre og bedre løsninger har dukket opp eller at behovet har forandre</w:t>
      </w:r>
      <w:r w:rsidR="00F440DB">
        <w:rPr>
          <w:sz w:val="22"/>
          <w:szCs w:val="22"/>
        </w:rPr>
        <w:t>t</w:t>
      </w:r>
      <w:r w:rsidR="0086092C">
        <w:rPr>
          <w:sz w:val="22"/>
          <w:szCs w:val="22"/>
        </w:rPr>
        <w:t xml:space="preserve"> seg)</w:t>
      </w:r>
      <w:r w:rsidR="00327BFA" w:rsidRPr="00A76A08">
        <w:rPr>
          <w:sz w:val="22"/>
          <w:szCs w:val="22"/>
        </w:rPr>
        <w:t xml:space="preserve">. </w:t>
      </w:r>
    </w:p>
    <w:p w14:paraId="03131CF3" w14:textId="77777777" w:rsidR="005B341D" w:rsidRPr="00A76A08" w:rsidRDefault="00327BFA" w:rsidP="008E0EC9">
      <w:pPr>
        <w:pBdr>
          <w:top w:val="single" w:sz="4" w:space="1" w:color="auto"/>
          <w:left w:val="single" w:sz="4" w:space="3" w:color="auto"/>
          <w:bottom w:val="single" w:sz="4" w:space="1" w:color="auto"/>
          <w:right w:val="single" w:sz="4" w:space="4" w:color="auto"/>
        </w:pBdr>
        <w:shd w:val="pct5" w:color="auto" w:fill="auto"/>
        <w:spacing w:before="60" w:after="60"/>
        <w:rPr>
          <w:sz w:val="22"/>
          <w:szCs w:val="22"/>
        </w:rPr>
      </w:pPr>
      <w:r w:rsidRPr="00A76A08">
        <w:rPr>
          <w:sz w:val="22"/>
          <w:szCs w:val="22"/>
        </w:rPr>
        <w:t xml:space="preserve">Det skal fremkomme </w:t>
      </w:r>
      <w:r w:rsidR="002F045D" w:rsidRPr="00A76A08">
        <w:rPr>
          <w:sz w:val="22"/>
          <w:szCs w:val="22"/>
        </w:rPr>
        <w:t>i hvor stor grad alterna</w:t>
      </w:r>
      <w:r w:rsidRPr="00A76A08">
        <w:rPr>
          <w:sz w:val="22"/>
          <w:szCs w:val="22"/>
        </w:rPr>
        <w:t xml:space="preserve">tivet oppfyller kravvirkningene og øvrige virkninger, samt </w:t>
      </w:r>
      <w:r w:rsidR="002F045D" w:rsidRPr="00A76A08">
        <w:rPr>
          <w:sz w:val="22"/>
          <w:szCs w:val="22"/>
        </w:rPr>
        <w:t>fordelingsvirkninger.</w:t>
      </w:r>
      <w:r w:rsidR="006D6798" w:rsidRPr="00A76A08">
        <w:rPr>
          <w:sz w:val="22"/>
          <w:szCs w:val="22"/>
        </w:rPr>
        <w:t xml:space="preserve"> Merk at både prissatte og ikke-prissatte virkninger av alternativene skal inngå i den samlede vurderingen.</w:t>
      </w:r>
      <w:r w:rsidRPr="00A76A08">
        <w:rPr>
          <w:sz w:val="22"/>
          <w:szCs w:val="22"/>
        </w:rPr>
        <w:t xml:space="preserve"> </w:t>
      </w:r>
      <w:r w:rsidR="002F045D" w:rsidRPr="00A76A08">
        <w:rPr>
          <w:sz w:val="22"/>
          <w:szCs w:val="22"/>
        </w:rPr>
        <w:t xml:space="preserve"> </w:t>
      </w:r>
      <w:r w:rsidR="007A580C" w:rsidRPr="00A76A08">
        <w:rPr>
          <w:sz w:val="22"/>
          <w:szCs w:val="22"/>
        </w:rPr>
        <w:t>Al</w:t>
      </w:r>
      <w:r w:rsidR="002F045D" w:rsidRPr="00A76A08">
        <w:rPr>
          <w:sz w:val="22"/>
          <w:szCs w:val="22"/>
        </w:rPr>
        <w:t xml:space="preserve">ternativene bør være behandlet iht. til </w:t>
      </w:r>
      <w:r w:rsidR="00E14F9C" w:rsidRPr="00A76A08">
        <w:rPr>
          <w:sz w:val="22"/>
          <w:szCs w:val="22"/>
        </w:rPr>
        <w:t>«</w:t>
      </w:r>
      <w:r w:rsidR="002F045D" w:rsidRPr="00A84CE8">
        <w:rPr>
          <w:sz w:val="22"/>
          <w:szCs w:val="22"/>
        </w:rPr>
        <w:t xml:space="preserve">Veileder </w:t>
      </w:r>
      <w:r w:rsidR="00517A07" w:rsidRPr="00A84CE8">
        <w:rPr>
          <w:sz w:val="22"/>
          <w:szCs w:val="22"/>
        </w:rPr>
        <w:t>til k</w:t>
      </w:r>
      <w:r w:rsidR="00E14F9C" w:rsidRPr="00A84CE8">
        <w:rPr>
          <w:sz w:val="22"/>
          <w:szCs w:val="22"/>
        </w:rPr>
        <w:t>onseptfasen – s</w:t>
      </w:r>
      <w:r w:rsidR="002F045D" w:rsidRPr="00A77740">
        <w:rPr>
          <w:sz w:val="22"/>
          <w:szCs w:val="22"/>
        </w:rPr>
        <w:t>amfunnsøkonomisk ana</w:t>
      </w:r>
      <w:r w:rsidR="00E14F9C" w:rsidRPr="00A77740">
        <w:rPr>
          <w:sz w:val="22"/>
          <w:szCs w:val="22"/>
        </w:rPr>
        <w:t>lyse for investeringsprosjekter i forsvarssektoren</w:t>
      </w:r>
      <w:r w:rsidR="00E14F9C" w:rsidRPr="00A76A08">
        <w:rPr>
          <w:sz w:val="22"/>
          <w:szCs w:val="22"/>
        </w:rPr>
        <w:t>».</w:t>
      </w:r>
    </w:p>
    <w:p w14:paraId="0F4A35D3" w14:textId="0CCF1F44" w:rsidR="00351C71" w:rsidRPr="00994369" w:rsidRDefault="008B2FC4" w:rsidP="008E0EC9">
      <w:pPr>
        <w:pBdr>
          <w:top w:val="single" w:sz="4" w:space="1" w:color="auto"/>
          <w:left w:val="single" w:sz="4" w:space="3" w:color="auto"/>
          <w:bottom w:val="single" w:sz="4" w:space="1" w:color="auto"/>
          <w:right w:val="single" w:sz="4" w:space="4" w:color="auto"/>
        </w:pBdr>
        <w:shd w:val="pct5" w:color="auto" w:fill="auto"/>
        <w:spacing w:before="60" w:after="60"/>
        <w:rPr>
          <w:rFonts w:asciiTheme="minorHAnsi" w:hAnsiTheme="minorHAnsi" w:cstheme="minorHAnsi"/>
        </w:rPr>
      </w:pPr>
      <w:r w:rsidRPr="00A76A08">
        <w:rPr>
          <w:sz w:val="22"/>
          <w:szCs w:val="22"/>
        </w:rPr>
        <w:t>I slutten av dette dokumentet er det lagt ved en sjekkliste, som er hensiktsmessig å bruke for å validere dokumentet. Sjekklisten tas ut før det endelige utkastet av analysen oversendes. Sjekklisten</w:t>
      </w:r>
      <w:r w:rsidRPr="00C642E9">
        <w:rPr>
          <w:sz w:val="22"/>
          <w:szCs w:val="22"/>
        </w:rPr>
        <w:t xml:space="preserve"> skal oversendes elektronisk, i forbindelse med høring av usignert </w:t>
      </w:r>
      <w:r w:rsidR="008D0144" w:rsidRPr="00C642E9">
        <w:rPr>
          <w:sz w:val="22"/>
          <w:szCs w:val="22"/>
        </w:rPr>
        <w:t>konseptvalgutredning</w:t>
      </w:r>
      <w:r w:rsidRPr="00C642E9">
        <w:rPr>
          <w:sz w:val="22"/>
          <w:szCs w:val="22"/>
        </w:rPr>
        <w:t xml:space="preserve"> (</w:t>
      </w:r>
      <w:r w:rsidR="008D0144" w:rsidRPr="00C642E9">
        <w:rPr>
          <w:sz w:val="22"/>
          <w:szCs w:val="22"/>
        </w:rPr>
        <w:t>KVU</w:t>
      </w:r>
      <w:r w:rsidRPr="00C642E9">
        <w:rPr>
          <w:sz w:val="22"/>
          <w:szCs w:val="22"/>
        </w:rPr>
        <w:t>).</w:t>
      </w:r>
      <w:r w:rsidRPr="00994369">
        <w:rPr>
          <w:rFonts w:asciiTheme="minorHAnsi" w:hAnsiTheme="minorHAnsi" w:cstheme="minorHAnsi"/>
        </w:rPr>
        <w:t xml:space="preserve"> </w:t>
      </w:r>
    </w:p>
    <w:p w14:paraId="2CFFA531" w14:textId="77777777" w:rsidR="008E79BC" w:rsidRPr="00994369" w:rsidRDefault="008E79BC" w:rsidP="008E0EC9">
      <w:pPr>
        <w:pBdr>
          <w:top w:val="single" w:sz="4" w:space="1" w:color="auto"/>
          <w:left w:val="single" w:sz="4" w:space="3" w:color="auto"/>
          <w:bottom w:val="single" w:sz="4" w:space="1" w:color="auto"/>
          <w:right w:val="single" w:sz="4" w:space="4" w:color="auto"/>
        </w:pBdr>
        <w:shd w:val="pct5" w:color="auto" w:fill="auto"/>
        <w:spacing w:before="60" w:after="60"/>
        <w:rPr>
          <w:rFonts w:asciiTheme="minorHAnsi" w:hAnsiTheme="minorHAnsi" w:cstheme="minorHAnsi"/>
          <w:lang w:eastAsia="en-US"/>
        </w:rPr>
      </w:pPr>
    </w:p>
    <w:p w14:paraId="6671027E" w14:textId="77777777" w:rsidR="00B75E4D" w:rsidRDefault="00B75E4D" w:rsidP="00F14B92">
      <w:pPr>
        <w:pStyle w:val="INNH1"/>
      </w:pPr>
    </w:p>
    <w:p w14:paraId="187996BC" w14:textId="77777777" w:rsidR="00CA4275" w:rsidRDefault="00CA4275">
      <w:pPr>
        <w:rPr>
          <w:b/>
          <w:color w:val="002060"/>
          <w:sz w:val="28"/>
          <w:lang w:eastAsia="en-US"/>
        </w:rPr>
      </w:pPr>
      <w:r>
        <w:rPr>
          <w:b/>
          <w:color w:val="002060"/>
          <w:sz w:val="28"/>
          <w:lang w:eastAsia="en-US"/>
        </w:rPr>
        <w:br w:type="page"/>
      </w:r>
    </w:p>
    <w:sdt>
      <w:sdtPr>
        <w:rPr>
          <w:rFonts w:ascii="Times New Roman" w:hAnsi="Times New Roman"/>
          <w:b w:val="0"/>
          <w:bCs w:val="0"/>
          <w:color w:val="auto"/>
          <w:sz w:val="24"/>
          <w:szCs w:val="20"/>
        </w:rPr>
        <w:id w:val="163990088"/>
        <w:docPartObj>
          <w:docPartGallery w:val="Table of Contents"/>
          <w:docPartUnique/>
        </w:docPartObj>
      </w:sdtPr>
      <w:sdtEndPr>
        <w:rPr>
          <w:sz w:val="20"/>
        </w:rPr>
      </w:sdtEndPr>
      <w:sdtContent>
        <w:p w14:paraId="0B98608C" w14:textId="77777777" w:rsidR="00F14B92" w:rsidRDefault="00F14B92">
          <w:pPr>
            <w:pStyle w:val="Overskriftforinnholdsfortegnelse"/>
          </w:pPr>
          <w:r>
            <w:t>Innhold</w:t>
          </w:r>
        </w:p>
        <w:p w14:paraId="63D7706B" w14:textId="53CAC949" w:rsidR="009A7F49" w:rsidRDefault="007070FD">
          <w:pPr>
            <w:pStyle w:val="INNH1"/>
            <w:tabs>
              <w:tab w:val="left" w:pos="480"/>
              <w:tab w:val="right" w:leader="dot" w:pos="9062"/>
            </w:tabs>
            <w:rPr>
              <w:rFonts w:asciiTheme="minorHAnsi" w:eastAsiaTheme="minorEastAsia" w:hAnsiTheme="minorHAnsi" w:cstheme="minorBidi"/>
              <w:b w:val="0"/>
              <w:bCs w:val="0"/>
              <w:caps w:val="0"/>
              <w:noProof/>
              <w:sz w:val="22"/>
              <w:szCs w:val="22"/>
              <w:lang w:eastAsia="nb-NO"/>
            </w:rPr>
          </w:pPr>
          <w:r>
            <w:fldChar w:fldCharType="begin"/>
          </w:r>
          <w:r w:rsidR="00F14B92">
            <w:instrText xml:space="preserve"> TOC \o "1-3" \h \z \u </w:instrText>
          </w:r>
          <w:r>
            <w:fldChar w:fldCharType="separate"/>
          </w:r>
          <w:hyperlink w:anchor="_Toc26776087" w:history="1">
            <w:r w:rsidR="009A7F49" w:rsidRPr="00F42CD6">
              <w:rPr>
                <w:rStyle w:val="Hyperkobling"/>
                <w:noProof/>
              </w:rPr>
              <w:t>1</w:t>
            </w:r>
            <w:r w:rsidR="009A7F49">
              <w:rPr>
                <w:rFonts w:asciiTheme="minorHAnsi" w:eastAsiaTheme="minorEastAsia" w:hAnsiTheme="minorHAnsi" w:cstheme="minorBidi"/>
                <w:b w:val="0"/>
                <w:bCs w:val="0"/>
                <w:caps w:val="0"/>
                <w:noProof/>
                <w:sz w:val="22"/>
                <w:szCs w:val="22"/>
                <w:lang w:eastAsia="nb-NO"/>
              </w:rPr>
              <w:tab/>
            </w:r>
            <w:r w:rsidR="009A7F49" w:rsidRPr="00F42CD6">
              <w:rPr>
                <w:rStyle w:val="Hyperkobling"/>
                <w:noProof/>
              </w:rPr>
              <w:t>Hensikten med alternativanalysen</w:t>
            </w:r>
            <w:r w:rsidR="009A7F49">
              <w:rPr>
                <w:noProof/>
                <w:webHidden/>
              </w:rPr>
              <w:tab/>
            </w:r>
            <w:r w:rsidR="009A7F49">
              <w:rPr>
                <w:noProof/>
                <w:webHidden/>
              </w:rPr>
              <w:fldChar w:fldCharType="begin"/>
            </w:r>
            <w:r w:rsidR="009A7F49">
              <w:rPr>
                <w:noProof/>
                <w:webHidden/>
              </w:rPr>
              <w:instrText xml:space="preserve"> PAGEREF _Toc26776087 \h </w:instrText>
            </w:r>
            <w:r w:rsidR="009A7F49">
              <w:rPr>
                <w:noProof/>
                <w:webHidden/>
              </w:rPr>
            </w:r>
            <w:r w:rsidR="009A7F49">
              <w:rPr>
                <w:noProof/>
                <w:webHidden/>
              </w:rPr>
              <w:fldChar w:fldCharType="separate"/>
            </w:r>
            <w:r w:rsidR="00AC55F0">
              <w:rPr>
                <w:noProof/>
                <w:webHidden/>
              </w:rPr>
              <w:t>6</w:t>
            </w:r>
            <w:r w:rsidR="009A7F49">
              <w:rPr>
                <w:noProof/>
                <w:webHidden/>
              </w:rPr>
              <w:fldChar w:fldCharType="end"/>
            </w:r>
          </w:hyperlink>
        </w:p>
        <w:p w14:paraId="5B0095DB" w14:textId="2598E8FC" w:rsidR="009A7F49" w:rsidRDefault="00AC55F0">
          <w:pPr>
            <w:pStyle w:val="INNH1"/>
            <w:tabs>
              <w:tab w:val="left" w:pos="480"/>
              <w:tab w:val="right" w:leader="dot" w:pos="9062"/>
            </w:tabs>
            <w:rPr>
              <w:rFonts w:asciiTheme="minorHAnsi" w:eastAsiaTheme="minorEastAsia" w:hAnsiTheme="minorHAnsi" w:cstheme="minorBidi"/>
              <w:b w:val="0"/>
              <w:bCs w:val="0"/>
              <w:caps w:val="0"/>
              <w:noProof/>
              <w:sz w:val="22"/>
              <w:szCs w:val="22"/>
              <w:lang w:eastAsia="nb-NO"/>
            </w:rPr>
          </w:pPr>
          <w:hyperlink w:anchor="_Toc26776088" w:history="1">
            <w:r w:rsidR="009A7F49" w:rsidRPr="00F42CD6">
              <w:rPr>
                <w:rStyle w:val="Hyperkobling"/>
                <w:noProof/>
              </w:rPr>
              <w:t>2</w:t>
            </w:r>
            <w:r w:rsidR="009A7F49">
              <w:rPr>
                <w:rFonts w:asciiTheme="minorHAnsi" w:eastAsiaTheme="minorEastAsia" w:hAnsiTheme="minorHAnsi" w:cstheme="minorBidi"/>
                <w:b w:val="0"/>
                <w:bCs w:val="0"/>
                <w:caps w:val="0"/>
                <w:noProof/>
                <w:sz w:val="22"/>
                <w:szCs w:val="22"/>
                <w:lang w:eastAsia="nb-NO"/>
              </w:rPr>
              <w:tab/>
            </w:r>
            <w:r w:rsidR="009A7F49" w:rsidRPr="00F42CD6">
              <w:rPr>
                <w:rStyle w:val="Hyperkobling"/>
                <w:noProof/>
              </w:rPr>
              <w:t>Beskrivelse av alternative konsepter</w:t>
            </w:r>
            <w:r w:rsidR="009A7F49">
              <w:rPr>
                <w:noProof/>
                <w:webHidden/>
              </w:rPr>
              <w:tab/>
            </w:r>
            <w:r w:rsidR="009A7F49">
              <w:rPr>
                <w:noProof/>
                <w:webHidden/>
              </w:rPr>
              <w:fldChar w:fldCharType="begin"/>
            </w:r>
            <w:r w:rsidR="009A7F49">
              <w:rPr>
                <w:noProof/>
                <w:webHidden/>
              </w:rPr>
              <w:instrText xml:space="preserve"> PAGEREF _Toc26776088 \h </w:instrText>
            </w:r>
            <w:r w:rsidR="009A7F49">
              <w:rPr>
                <w:noProof/>
                <w:webHidden/>
              </w:rPr>
            </w:r>
            <w:r w:rsidR="009A7F49">
              <w:rPr>
                <w:noProof/>
                <w:webHidden/>
              </w:rPr>
              <w:fldChar w:fldCharType="separate"/>
            </w:r>
            <w:r>
              <w:rPr>
                <w:noProof/>
                <w:webHidden/>
              </w:rPr>
              <w:t>6</w:t>
            </w:r>
            <w:r w:rsidR="009A7F49">
              <w:rPr>
                <w:noProof/>
                <w:webHidden/>
              </w:rPr>
              <w:fldChar w:fldCharType="end"/>
            </w:r>
          </w:hyperlink>
        </w:p>
        <w:p w14:paraId="4081DC5C" w14:textId="762EE1DC" w:rsidR="009A7F49" w:rsidRDefault="00AC55F0">
          <w:pPr>
            <w:pStyle w:val="INNH2"/>
            <w:tabs>
              <w:tab w:val="left" w:pos="720"/>
              <w:tab w:val="right" w:leader="dot" w:pos="9062"/>
            </w:tabs>
            <w:rPr>
              <w:rFonts w:asciiTheme="minorHAnsi" w:eastAsiaTheme="minorEastAsia" w:hAnsiTheme="minorHAnsi" w:cstheme="minorBidi"/>
              <w:smallCaps w:val="0"/>
              <w:noProof/>
              <w:sz w:val="22"/>
              <w:szCs w:val="22"/>
            </w:rPr>
          </w:pPr>
          <w:hyperlink w:anchor="_Toc26776089" w:history="1">
            <w:r w:rsidR="009A7F49" w:rsidRPr="00F42CD6">
              <w:rPr>
                <w:rStyle w:val="Hyperkobling"/>
                <w:noProof/>
              </w:rPr>
              <w:t>2.1</w:t>
            </w:r>
            <w:r w:rsidR="009A7F49">
              <w:rPr>
                <w:rFonts w:asciiTheme="minorHAnsi" w:eastAsiaTheme="minorEastAsia" w:hAnsiTheme="minorHAnsi" w:cstheme="minorBidi"/>
                <w:smallCaps w:val="0"/>
                <w:noProof/>
                <w:sz w:val="22"/>
                <w:szCs w:val="22"/>
              </w:rPr>
              <w:tab/>
            </w:r>
            <w:r w:rsidR="009A7F49" w:rsidRPr="00F42CD6">
              <w:rPr>
                <w:rStyle w:val="Hyperkobling"/>
                <w:noProof/>
              </w:rPr>
              <w:t>Nullalternativet</w:t>
            </w:r>
            <w:r w:rsidR="009A7F49">
              <w:rPr>
                <w:noProof/>
                <w:webHidden/>
              </w:rPr>
              <w:tab/>
            </w:r>
            <w:r w:rsidR="009A7F49">
              <w:rPr>
                <w:noProof/>
                <w:webHidden/>
              </w:rPr>
              <w:fldChar w:fldCharType="begin"/>
            </w:r>
            <w:r w:rsidR="009A7F49">
              <w:rPr>
                <w:noProof/>
                <w:webHidden/>
              </w:rPr>
              <w:instrText xml:space="preserve"> PAGEREF _Toc26776089 \h </w:instrText>
            </w:r>
            <w:r w:rsidR="009A7F49">
              <w:rPr>
                <w:noProof/>
                <w:webHidden/>
              </w:rPr>
            </w:r>
            <w:r w:rsidR="009A7F49">
              <w:rPr>
                <w:noProof/>
                <w:webHidden/>
              </w:rPr>
              <w:fldChar w:fldCharType="separate"/>
            </w:r>
            <w:r>
              <w:rPr>
                <w:noProof/>
                <w:webHidden/>
              </w:rPr>
              <w:t>6</w:t>
            </w:r>
            <w:r w:rsidR="009A7F49">
              <w:rPr>
                <w:noProof/>
                <w:webHidden/>
              </w:rPr>
              <w:fldChar w:fldCharType="end"/>
            </w:r>
          </w:hyperlink>
        </w:p>
        <w:p w14:paraId="50EF7B2E" w14:textId="7F9BBEB6" w:rsidR="009A7F49" w:rsidRDefault="00AC55F0">
          <w:pPr>
            <w:pStyle w:val="INNH2"/>
            <w:tabs>
              <w:tab w:val="left" w:pos="720"/>
              <w:tab w:val="right" w:leader="dot" w:pos="9062"/>
            </w:tabs>
            <w:rPr>
              <w:rFonts w:asciiTheme="minorHAnsi" w:eastAsiaTheme="minorEastAsia" w:hAnsiTheme="minorHAnsi" w:cstheme="minorBidi"/>
              <w:smallCaps w:val="0"/>
              <w:noProof/>
              <w:sz w:val="22"/>
              <w:szCs w:val="22"/>
            </w:rPr>
          </w:pPr>
          <w:hyperlink w:anchor="_Toc26776090" w:history="1">
            <w:r w:rsidR="009A7F49" w:rsidRPr="00F42CD6">
              <w:rPr>
                <w:rStyle w:val="Hyperkobling"/>
                <w:noProof/>
              </w:rPr>
              <w:t>2.2</w:t>
            </w:r>
            <w:r w:rsidR="009A7F49">
              <w:rPr>
                <w:rFonts w:asciiTheme="minorHAnsi" w:eastAsiaTheme="minorEastAsia" w:hAnsiTheme="minorHAnsi" w:cstheme="minorBidi"/>
                <w:smallCaps w:val="0"/>
                <w:noProof/>
                <w:sz w:val="22"/>
                <w:szCs w:val="22"/>
              </w:rPr>
              <w:tab/>
            </w:r>
            <w:r w:rsidR="009A7F49" w:rsidRPr="00F42CD6">
              <w:rPr>
                <w:rStyle w:val="Hyperkobling"/>
                <w:noProof/>
              </w:rPr>
              <w:t>Alternativ 1- n</w:t>
            </w:r>
            <w:r w:rsidR="009A7F49">
              <w:rPr>
                <w:noProof/>
                <w:webHidden/>
              </w:rPr>
              <w:tab/>
            </w:r>
            <w:r w:rsidR="009A7F49">
              <w:rPr>
                <w:noProof/>
                <w:webHidden/>
              </w:rPr>
              <w:fldChar w:fldCharType="begin"/>
            </w:r>
            <w:r w:rsidR="009A7F49">
              <w:rPr>
                <w:noProof/>
                <w:webHidden/>
              </w:rPr>
              <w:instrText xml:space="preserve"> PAGEREF _Toc26776090 \h </w:instrText>
            </w:r>
            <w:r w:rsidR="009A7F49">
              <w:rPr>
                <w:noProof/>
                <w:webHidden/>
              </w:rPr>
            </w:r>
            <w:r w:rsidR="009A7F49">
              <w:rPr>
                <w:noProof/>
                <w:webHidden/>
              </w:rPr>
              <w:fldChar w:fldCharType="separate"/>
            </w:r>
            <w:r>
              <w:rPr>
                <w:noProof/>
                <w:webHidden/>
              </w:rPr>
              <w:t>7</w:t>
            </w:r>
            <w:r w:rsidR="009A7F49">
              <w:rPr>
                <w:noProof/>
                <w:webHidden/>
              </w:rPr>
              <w:fldChar w:fldCharType="end"/>
            </w:r>
          </w:hyperlink>
        </w:p>
        <w:p w14:paraId="0E5571AD" w14:textId="14F04DD2" w:rsidR="009A7F49" w:rsidRDefault="00AC55F0">
          <w:pPr>
            <w:pStyle w:val="INNH1"/>
            <w:tabs>
              <w:tab w:val="left" w:pos="480"/>
              <w:tab w:val="right" w:leader="dot" w:pos="9062"/>
            </w:tabs>
            <w:rPr>
              <w:rFonts w:asciiTheme="minorHAnsi" w:eastAsiaTheme="minorEastAsia" w:hAnsiTheme="minorHAnsi" w:cstheme="minorBidi"/>
              <w:b w:val="0"/>
              <w:bCs w:val="0"/>
              <w:caps w:val="0"/>
              <w:noProof/>
              <w:sz w:val="22"/>
              <w:szCs w:val="22"/>
              <w:lang w:eastAsia="nb-NO"/>
            </w:rPr>
          </w:pPr>
          <w:hyperlink w:anchor="_Toc26776091" w:history="1">
            <w:r w:rsidR="009A7F49" w:rsidRPr="00F42CD6">
              <w:rPr>
                <w:rStyle w:val="Hyperkobling"/>
                <w:noProof/>
              </w:rPr>
              <w:t>3</w:t>
            </w:r>
            <w:r w:rsidR="009A7F49">
              <w:rPr>
                <w:rFonts w:asciiTheme="minorHAnsi" w:eastAsiaTheme="minorEastAsia" w:hAnsiTheme="minorHAnsi" w:cstheme="minorBidi"/>
                <w:b w:val="0"/>
                <w:bCs w:val="0"/>
                <w:caps w:val="0"/>
                <w:noProof/>
                <w:sz w:val="22"/>
                <w:szCs w:val="22"/>
                <w:lang w:eastAsia="nb-NO"/>
              </w:rPr>
              <w:tab/>
            </w:r>
            <w:r w:rsidR="009A7F49" w:rsidRPr="00F42CD6">
              <w:rPr>
                <w:rStyle w:val="Hyperkobling"/>
                <w:noProof/>
              </w:rPr>
              <w:t>Analyse av virkninger</w:t>
            </w:r>
            <w:r w:rsidR="009A7F49">
              <w:rPr>
                <w:noProof/>
                <w:webHidden/>
              </w:rPr>
              <w:tab/>
            </w:r>
            <w:r w:rsidR="009A7F49">
              <w:rPr>
                <w:noProof/>
                <w:webHidden/>
              </w:rPr>
              <w:fldChar w:fldCharType="begin"/>
            </w:r>
            <w:r w:rsidR="009A7F49">
              <w:rPr>
                <w:noProof/>
                <w:webHidden/>
              </w:rPr>
              <w:instrText xml:space="preserve"> PAGEREF _Toc26776091 \h </w:instrText>
            </w:r>
            <w:r w:rsidR="009A7F49">
              <w:rPr>
                <w:noProof/>
                <w:webHidden/>
              </w:rPr>
            </w:r>
            <w:r w:rsidR="009A7F49">
              <w:rPr>
                <w:noProof/>
                <w:webHidden/>
              </w:rPr>
              <w:fldChar w:fldCharType="separate"/>
            </w:r>
            <w:r>
              <w:rPr>
                <w:noProof/>
                <w:webHidden/>
              </w:rPr>
              <w:t>7</w:t>
            </w:r>
            <w:r w:rsidR="009A7F49">
              <w:rPr>
                <w:noProof/>
                <w:webHidden/>
              </w:rPr>
              <w:fldChar w:fldCharType="end"/>
            </w:r>
          </w:hyperlink>
        </w:p>
        <w:p w14:paraId="7EF6A4C7" w14:textId="61E634F3" w:rsidR="009A7F49" w:rsidRDefault="00AC55F0">
          <w:pPr>
            <w:pStyle w:val="INNH2"/>
            <w:tabs>
              <w:tab w:val="left" w:pos="720"/>
              <w:tab w:val="right" w:leader="dot" w:pos="9062"/>
            </w:tabs>
            <w:rPr>
              <w:rFonts w:asciiTheme="minorHAnsi" w:eastAsiaTheme="minorEastAsia" w:hAnsiTheme="minorHAnsi" w:cstheme="minorBidi"/>
              <w:smallCaps w:val="0"/>
              <w:noProof/>
              <w:sz w:val="22"/>
              <w:szCs w:val="22"/>
            </w:rPr>
          </w:pPr>
          <w:hyperlink w:anchor="_Toc26776092" w:history="1">
            <w:r w:rsidR="009A7F49" w:rsidRPr="00F42CD6">
              <w:rPr>
                <w:rStyle w:val="Hyperkobling"/>
                <w:noProof/>
              </w:rPr>
              <w:t>3.1</w:t>
            </w:r>
            <w:r w:rsidR="009A7F49">
              <w:rPr>
                <w:rFonts w:asciiTheme="minorHAnsi" w:eastAsiaTheme="minorEastAsia" w:hAnsiTheme="minorHAnsi" w:cstheme="minorBidi"/>
                <w:smallCaps w:val="0"/>
                <w:noProof/>
                <w:sz w:val="22"/>
                <w:szCs w:val="22"/>
              </w:rPr>
              <w:tab/>
            </w:r>
            <w:r w:rsidR="009A7F49" w:rsidRPr="00F42CD6">
              <w:rPr>
                <w:rStyle w:val="Hyperkobling"/>
                <w:noProof/>
              </w:rPr>
              <w:t>Ikke prissatte virkninger</w:t>
            </w:r>
            <w:r w:rsidR="009A7F49">
              <w:rPr>
                <w:noProof/>
                <w:webHidden/>
              </w:rPr>
              <w:tab/>
            </w:r>
            <w:r w:rsidR="009A7F49">
              <w:rPr>
                <w:noProof/>
                <w:webHidden/>
              </w:rPr>
              <w:fldChar w:fldCharType="begin"/>
            </w:r>
            <w:r w:rsidR="009A7F49">
              <w:rPr>
                <w:noProof/>
                <w:webHidden/>
              </w:rPr>
              <w:instrText xml:space="preserve"> PAGEREF _Toc26776092 \h </w:instrText>
            </w:r>
            <w:r w:rsidR="009A7F49">
              <w:rPr>
                <w:noProof/>
                <w:webHidden/>
              </w:rPr>
            </w:r>
            <w:r w:rsidR="009A7F49">
              <w:rPr>
                <w:noProof/>
                <w:webHidden/>
              </w:rPr>
              <w:fldChar w:fldCharType="separate"/>
            </w:r>
            <w:r>
              <w:rPr>
                <w:noProof/>
                <w:webHidden/>
              </w:rPr>
              <w:t>7</w:t>
            </w:r>
            <w:r w:rsidR="009A7F49">
              <w:rPr>
                <w:noProof/>
                <w:webHidden/>
              </w:rPr>
              <w:fldChar w:fldCharType="end"/>
            </w:r>
          </w:hyperlink>
        </w:p>
        <w:p w14:paraId="571C6991" w14:textId="578A28F1" w:rsidR="009A7F49" w:rsidRDefault="00AC55F0">
          <w:pPr>
            <w:pStyle w:val="INNH3"/>
            <w:tabs>
              <w:tab w:val="left" w:pos="1200"/>
              <w:tab w:val="right" w:leader="dot" w:pos="9062"/>
            </w:tabs>
            <w:rPr>
              <w:rFonts w:asciiTheme="minorHAnsi" w:eastAsiaTheme="minorEastAsia" w:hAnsiTheme="minorHAnsi" w:cstheme="minorBidi"/>
              <w:i w:val="0"/>
              <w:iCs w:val="0"/>
              <w:noProof/>
              <w:sz w:val="22"/>
              <w:szCs w:val="22"/>
            </w:rPr>
          </w:pPr>
          <w:hyperlink w:anchor="_Toc26776093" w:history="1">
            <w:r w:rsidR="009A7F49" w:rsidRPr="00F42CD6">
              <w:rPr>
                <w:rStyle w:val="Hyperkobling"/>
                <w:noProof/>
              </w:rPr>
              <w:t>3.1.1</w:t>
            </w:r>
            <w:r w:rsidR="009A7F49">
              <w:rPr>
                <w:rFonts w:asciiTheme="minorHAnsi" w:eastAsiaTheme="minorEastAsia" w:hAnsiTheme="minorHAnsi" w:cstheme="minorBidi"/>
                <w:i w:val="0"/>
                <w:iCs w:val="0"/>
                <w:noProof/>
                <w:sz w:val="22"/>
                <w:szCs w:val="22"/>
              </w:rPr>
              <w:tab/>
            </w:r>
            <w:r w:rsidR="009A7F49" w:rsidRPr="00F42CD6">
              <w:rPr>
                <w:rStyle w:val="Hyperkobling"/>
                <w:noProof/>
              </w:rPr>
              <w:t>Nyttevirkning 1</w:t>
            </w:r>
            <w:r w:rsidR="009A7F49">
              <w:rPr>
                <w:noProof/>
                <w:webHidden/>
              </w:rPr>
              <w:tab/>
            </w:r>
            <w:r w:rsidR="009A7F49">
              <w:rPr>
                <w:noProof/>
                <w:webHidden/>
              </w:rPr>
              <w:fldChar w:fldCharType="begin"/>
            </w:r>
            <w:r w:rsidR="009A7F49">
              <w:rPr>
                <w:noProof/>
                <w:webHidden/>
              </w:rPr>
              <w:instrText xml:space="preserve"> PAGEREF _Toc26776093 \h </w:instrText>
            </w:r>
            <w:r w:rsidR="009A7F49">
              <w:rPr>
                <w:noProof/>
                <w:webHidden/>
              </w:rPr>
            </w:r>
            <w:r w:rsidR="009A7F49">
              <w:rPr>
                <w:noProof/>
                <w:webHidden/>
              </w:rPr>
              <w:fldChar w:fldCharType="separate"/>
            </w:r>
            <w:r>
              <w:rPr>
                <w:noProof/>
                <w:webHidden/>
              </w:rPr>
              <w:t>8</w:t>
            </w:r>
            <w:r w:rsidR="009A7F49">
              <w:rPr>
                <w:noProof/>
                <w:webHidden/>
              </w:rPr>
              <w:fldChar w:fldCharType="end"/>
            </w:r>
          </w:hyperlink>
        </w:p>
        <w:p w14:paraId="780AC281" w14:textId="6A517725" w:rsidR="009A7F49" w:rsidRDefault="00AC55F0">
          <w:pPr>
            <w:pStyle w:val="INNH3"/>
            <w:tabs>
              <w:tab w:val="left" w:pos="1200"/>
              <w:tab w:val="right" w:leader="dot" w:pos="9062"/>
            </w:tabs>
            <w:rPr>
              <w:rFonts w:asciiTheme="minorHAnsi" w:eastAsiaTheme="minorEastAsia" w:hAnsiTheme="minorHAnsi" w:cstheme="minorBidi"/>
              <w:i w:val="0"/>
              <w:iCs w:val="0"/>
              <w:noProof/>
              <w:sz w:val="22"/>
              <w:szCs w:val="22"/>
            </w:rPr>
          </w:pPr>
          <w:hyperlink w:anchor="_Toc26776094" w:history="1">
            <w:r w:rsidR="009A7F49" w:rsidRPr="00F42CD6">
              <w:rPr>
                <w:rStyle w:val="Hyperkobling"/>
                <w:noProof/>
              </w:rPr>
              <w:t>3.1.2</w:t>
            </w:r>
            <w:r w:rsidR="009A7F49">
              <w:rPr>
                <w:rFonts w:asciiTheme="minorHAnsi" w:eastAsiaTheme="minorEastAsia" w:hAnsiTheme="minorHAnsi" w:cstheme="minorBidi"/>
                <w:i w:val="0"/>
                <w:iCs w:val="0"/>
                <w:noProof/>
                <w:sz w:val="22"/>
                <w:szCs w:val="22"/>
              </w:rPr>
              <w:tab/>
            </w:r>
            <w:r w:rsidR="009A7F49" w:rsidRPr="00F42CD6">
              <w:rPr>
                <w:rStyle w:val="Hyperkobling"/>
                <w:noProof/>
              </w:rPr>
              <w:t>Nyttevirkning 2</w:t>
            </w:r>
            <w:r w:rsidR="009A7F49">
              <w:rPr>
                <w:noProof/>
                <w:webHidden/>
              </w:rPr>
              <w:tab/>
            </w:r>
            <w:r w:rsidR="009A7F49">
              <w:rPr>
                <w:noProof/>
                <w:webHidden/>
              </w:rPr>
              <w:fldChar w:fldCharType="begin"/>
            </w:r>
            <w:r w:rsidR="009A7F49">
              <w:rPr>
                <w:noProof/>
                <w:webHidden/>
              </w:rPr>
              <w:instrText xml:space="preserve"> PAGEREF _Toc26776094 \h </w:instrText>
            </w:r>
            <w:r w:rsidR="009A7F49">
              <w:rPr>
                <w:noProof/>
                <w:webHidden/>
              </w:rPr>
            </w:r>
            <w:r w:rsidR="009A7F49">
              <w:rPr>
                <w:noProof/>
                <w:webHidden/>
              </w:rPr>
              <w:fldChar w:fldCharType="separate"/>
            </w:r>
            <w:r>
              <w:rPr>
                <w:noProof/>
                <w:webHidden/>
              </w:rPr>
              <w:t>8</w:t>
            </w:r>
            <w:r w:rsidR="009A7F49">
              <w:rPr>
                <w:noProof/>
                <w:webHidden/>
              </w:rPr>
              <w:fldChar w:fldCharType="end"/>
            </w:r>
          </w:hyperlink>
        </w:p>
        <w:p w14:paraId="4FD4BF1B" w14:textId="5254BF3A" w:rsidR="009A7F49" w:rsidRDefault="00AC55F0">
          <w:pPr>
            <w:pStyle w:val="INNH3"/>
            <w:tabs>
              <w:tab w:val="left" w:pos="1200"/>
              <w:tab w:val="right" w:leader="dot" w:pos="9062"/>
            </w:tabs>
            <w:rPr>
              <w:rFonts w:asciiTheme="minorHAnsi" w:eastAsiaTheme="minorEastAsia" w:hAnsiTheme="minorHAnsi" w:cstheme="minorBidi"/>
              <w:i w:val="0"/>
              <w:iCs w:val="0"/>
              <w:noProof/>
              <w:sz w:val="22"/>
              <w:szCs w:val="22"/>
            </w:rPr>
          </w:pPr>
          <w:hyperlink w:anchor="_Toc26776095" w:history="1">
            <w:r w:rsidR="009A7F49" w:rsidRPr="00F42CD6">
              <w:rPr>
                <w:rStyle w:val="Hyperkobling"/>
                <w:noProof/>
              </w:rPr>
              <w:t>3.1.3</w:t>
            </w:r>
            <w:r w:rsidR="009A7F49">
              <w:rPr>
                <w:rFonts w:asciiTheme="minorHAnsi" w:eastAsiaTheme="minorEastAsia" w:hAnsiTheme="minorHAnsi" w:cstheme="minorBidi"/>
                <w:i w:val="0"/>
                <w:iCs w:val="0"/>
                <w:noProof/>
                <w:sz w:val="22"/>
                <w:szCs w:val="22"/>
              </w:rPr>
              <w:tab/>
            </w:r>
            <w:r w:rsidR="009A7F49" w:rsidRPr="00F42CD6">
              <w:rPr>
                <w:rStyle w:val="Hyperkobling"/>
                <w:noProof/>
              </w:rPr>
              <w:t>Nyttevirkning 3</w:t>
            </w:r>
            <w:r w:rsidR="009A7F49">
              <w:rPr>
                <w:noProof/>
                <w:webHidden/>
              </w:rPr>
              <w:tab/>
            </w:r>
            <w:r w:rsidR="009A7F49">
              <w:rPr>
                <w:noProof/>
                <w:webHidden/>
              </w:rPr>
              <w:fldChar w:fldCharType="begin"/>
            </w:r>
            <w:r w:rsidR="009A7F49">
              <w:rPr>
                <w:noProof/>
                <w:webHidden/>
              </w:rPr>
              <w:instrText xml:space="preserve"> PAGEREF _Toc26776095 \h </w:instrText>
            </w:r>
            <w:r w:rsidR="009A7F49">
              <w:rPr>
                <w:noProof/>
                <w:webHidden/>
              </w:rPr>
            </w:r>
            <w:r w:rsidR="009A7F49">
              <w:rPr>
                <w:noProof/>
                <w:webHidden/>
              </w:rPr>
              <w:fldChar w:fldCharType="separate"/>
            </w:r>
            <w:r>
              <w:rPr>
                <w:noProof/>
                <w:webHidden/>
              </w:rPr>
              <w:t>9</w:t>
            </w:r>
            <w:r w:rsidR="009A7F49">
              <w:rPr>
                <w:noProof/>
                <w:webHidden/>
              </w:rPr>
              <w:fldChar w:fldCharType="end"/>
            </w:r>
          </w:hyperlink>
        </w:p>
        <w:p w14:paraId="2FB44C8C" w14:textId="1838E66B" w:rsidR="009A7F49" w:rsidRDefault="00AC55F0">
          <w:pPr>
            <w:pStyle w:val="INNH3"/>
            <w:tabs>
              <w:tab w:val="left" w:pos="1200"/>
              <w:tab w:val="right" w:leader="dot" w:pos="9062"/>
            </w:tabs>
            <w:rPr>
              <w:rFonts w:asciiTheme="minorHAnsi" w:eastAsiaTheme="minorEastAsia" w:hAnsiTheme="minorHAnsi" w:cstheme="minorBidi"/>
              <w:i w:val="0"/>
              <w:iCs w:val="0"/>
              <w:noProof/>
              <w:sz w:val="22"/>
              <w:szCs w:val="22"/>
            </w:rPr>
          </w:pPr>
          <w:hyperlink w:anchor="_Toc26776096" w:history="1">
            <w:r w:rsidR="009A7F49" w:rsidRPr="00F42CD6">
              <w:rPr>
                <w:rStyle w:val="Hyperkobling"/>
                <w:noProof/>
              </w:rPr>
              <w:t>3.1.4</w:t>
            </w:r>
            <w:r w:rsidR="009A7F49">
              <w:rPr>
                <w:rFonts w:asciiTheme="minorHAnsi" w:eastAsiaTheme="minorEastAsia" w:hAnsiTheme="minorHAnsi" w:cstheme="minorBidi"/>
                <w:i w:val="0"/>
                <w:iCs w:val="0"/>
                <w:noProof/>
                <w:sz w:val="22"/>
                <w:szCs w:val="22"/>
              </w:rPr>
              <w:tab/>
            </w:r>
            <w:r w:rsidR="009A7F49" w:rsidRPr="00F42CD6">
              <w:rPr>
                <w:rStyle w:val="Hyperkobling"/>
                <w:noProof/>
              </w:rPr>
              <w:t>Oppsummering nyttevirkninger</w:t>
            </w:r>
            <w:r w:rsidR="009A7F49">
              <w:rPr>
                <w:noProof/>
                <w:webHidden/>
              </w:rPr>
              <w:tab/>
            </w:r>
            <w:r w:rsidR="009A7F49">
              <w:rPr>
                <w:noProof/>
                <w:webHidden/>
              </w:rPr>
              <w:fldChar w:fldCharType="begin"/>
            </w:r>
            <w:r w:rsidR="009A7F49">
              <w:rPr>
                <w:noProof/>
                <w:webHidden/>
              </w:rPr>
              <w:instrText xml:space="preserve"> PAGEREF _Toc26776096 \h </w:instrText>
            </w:r>
            <w:r w:rsidR="009A7F49">
              <w:rPr>
                <w:noProof/>
                <w:webHidden/>
              </w:rPr>
            </w:r>
            <w:r w:rsidR="009A7F49">
              <w:rPr>
                <w:noProof/>
                <w:webHidden/>
              </w:rPr>
              <w:fldChar w:fldCharType="separate"/>
            </w:r>
            <w:r>
              <w:rPr>
                <w:noProof/>
                <w:webHidden/>
              </w:rPr>
              <w:t>9</w:t>
            </w:r>
            <w:r w:rsidR="009A7F49">
              <w:rPr>
                <w:noProof/>
                <w:webHidden/>
              </w:rPr>
              <w:fldChar w:fldCharType="end"/>
            </w:r>
          </w:hyperlink>
        </w:p>
        <w:p w14:paraId="32E95341" w14:textId="59EC623F" w:rsidR="009A7F49" w:rsidRDefault="00AC55F0">
          <w:pPr>
            <w:pStyle w:val="INNH2"/>
            <w:tabs>
              <w:tab w:val="left" w:pos="720"/>
              <w:tab w:val="right" w:leader="dot" w:pos="9062"/>
            </w:tabs>
            <w:rPr>
              <w:rFonts w:asciiTheme="minorHAnsi" w:eastAsiaTheme="minorEastAsia" w:hAnsiTheme="minorHAnsi" w:cstheme="minorBidi"/>
              <w:smallCaps w:val="0"/>
              <w:noProof/>
              <w:sz w:val="22"/>
              <w:szCs w:val="22"/>
            </w:rPr>
          </w:pPr>
          <w:hyperlink w:anchor="_Toc26776097" w:history="1">
            <w:r w:rsidR="009A7F49" w:rsidRPr="00F42CD6">
              <w:rPr>
                <w:rStyle w:val="Hyperkobling"/>
                <w:noProof/>
              </w:rPr>
              <w:t>3.2</w:t>
            </w:r>
            <w:r w:rsidR="009A7F49">
              <w:rPr>
                <w:rFonts w:asciiTheme="minorHAnsi" w:eastAsiaTheme="minorEastAsia" w:hAnsiTheme="minorHAnsi" w:cstheme="minorBidi"/>
                <w:smallCaps w:val="0"/>
                <w:noProof/>
                <w:sz w:val="22"/>
                <w:szCs w:val="22"/>
              </w:rPr>
              <w:tab/>
            </w:r>
            <w:r w:rsidR="009A7F49" w:rsidRPr="00F42CD6">
              <w:rPr>
                <w:rStyle w:val="Hyperkobling"/>
                <w:noProof/>
              </w:rPr>
              <w:t>Øvrige nyttevirkninger</w:t>
            </w:r>
            <w:r w:rsidR="009A7F49">
              <w:rPr>
                <w:noProof/>
                <w:webHidden/>
              </w:rPr>
              <w:tab/>
            </w:r>
            <w:r w:rsidR="009A7F49">
              <w:rPr>
                <w:noProof/>
                <w:webHidden/>
              </w:rPr>
              <w:fldChar w:fldCharType="begin"/>
            </w:r>
            <w:r w:rsidR="009A7F49">
              <w:rPr>
                <w:noProof/>
                <w:webHidden/>
              </w:rPr>
              <w:instrText xml:space="preserve"> PAGEREF _Toc26776097 \h </w:instrText>
            </w:r>
            <w:r w:rsidR="009A7F49">
              <w:rPr>
                <w:noProof/>
                <w:webHidden/>
              </w:rPr>
            </w:r>
            <w:r w:rsidR="009A7F49">
              <w:rPr>
                <w:noProof/>
                <w:webHidden/>
              </w:rPr>
              <w:fldChar w:fldCharType="separate"/>
            </w:r>
            <w:r>
              <w:rPr>
                <w:noProof/>
                <w:webHidden/>
              </w:rPr>
              <w:t>9</w:t>
            </w:r>
            <w:r w:rsidR="009A7F49">
              <w:rPr>
                <w:noProof/>
                <w:webHidden/>
              </w:rPr>
              <w:fldChar w:fldCharType="end"/>
            </w:r>
          </w:hyperlink>
        </w:p>
        <w:p w14:paraId="3C2BA786" w14:textId="5C8200BF" w:rsidR="009A7F49" w:rsidRDefault="00AC55F0">
          <w:pPr>
            <w:pStyle w:val="INNH3"/>
            <w:tabs>
              <w:tab w:val="left" w:pos="1200"/>
              <w:tab w:val="right" w:leader="dot" w:pos="9062"/>
            </w:tabs>
            <w:rPr>
              <w:rFonts w:asciiTheme="minorHAnsi" w:eastAsiaTheme="minorEastAsia" w:hAnsiTheme="minorHAnsi" w:cstheme="minorBidi"/>
              <w:i w:val="0"/>
              <w:iCs w:val="0"/>
              <w:noProof/>
              <w:sz w:val="22"/>
              <w:szCs w:val="22"/>
            </w:rPr>
          </w:pPr>
          <w:hyperlink w:anchor="_Toc26776098" w:history="1">
            <w:r w:rsidR="009A7F49" w:rsidRPr="00F42CD6">
              <w:rPr>
                <w:rStyle w:val="Hyperkobling"/>
                <w:noProof/>
              </w:rPr>
              <w:t>3.2.1</w:t>
            </w:r>
            <w:r w:rsidR="009A7F49">
              <w:rPr>
                <w:rFonts w:asciiTheme="minorHAnsi" w:eastAsiaTheme="minorEastAsia" w:hAnsiTheme="minorHAnsi" w:cstheme="minorBidi"/>
                <w:i w:val="0"/>
                <w:iCs w:val="0"/>
                <w:noProof/>
                <w:sz w:val="22"/>
                <w:szCs w:val="22"/>
              </w:rPr>
              <w:tab/>
            </w:r>
            <w:r w:rsidR="009A7F49" w:rsidRPr="00F42CD6">
              <w:rPr>
                <w:rStyle w:val="Hyperkobling"/>
                <w:noProof/>
              </w:rPr>
              <w:t>Øvrig virkning 1</w:t>
            </w:r>
            <w:r w:rsidR="009A7F49">
              <w:rPr>
                <w:noProof/>
                <w:webHidden/>
              </w:rPr>
              <w:tab/>
            </w:r>
            <w:r w:rsidR="009A7F49">
              <w:rPr>
                <w:noProof/>
                <w:webHidden/>
              </w:rPr>
              <w:fldChar w:fldCharType="begin"/>
            </w:r>
            <w:r w:rsidR="009A7F49">
              <w:rPr>
                <w:noProof/>
                <w:webHidden/>
              </w:rPr>
              <w:instrText xml:space="preserve"> PAGEREF _Toc26776098 \h </w:instrText>
            </w:r>
            <w:r w:rsidR="009A7F49">
              <w:rPr>
                <w:noProof/>
                <w:webHidden/>
              </w:rPr>
            </w:r>
            <w:r w:rsidR="009A7F49">
              <w:rPr>
                <w:noProof/>
                <w:webHidden/>
              </w:rPr>
              <w:fldChar w:fldCharType="separate"/>
            </w:r>
            <w:r>
              <w:rPr>
                <w:noProof/>
                <w:webHidden/>
              </w:rPr>
              <w:t>9</w:t>
            </w:r>
            <w:r w:rsidR="009A7F49">
              <w:rPr>
                <w:noProof/>
                <w:webHidden/>
              </w:rPr>
              <w:fldChar w:fldCharType="end"/>
            </w:r>
          </w:hyperlink>
        </w:p>
        <w:p w14:paraId="71C6A162" w14:textId="026394E1" w:rsidR="009A7F49" w:rsidRDefault="00AC55F0">
          <w:pPr>
            <w:pStyle w:val="INNH3"/>
            <w:tabs>
              <w:tab w:val="left" w:pos="1200"/>
              <w:tab w:val="right" w:leader="dot" w:pos="9062"/>
            </w:tabs>
            <w:rPr>
              <w:rFonts w:asciiTheme="minorHAnsi" w:eastAsiaTheme="minorEastAsia" w:hAnsiTheme="minorHAnsi" w:cstheme="minorBidi"/>
              <w:i w:val="0"/>
              <w:iCs w:val="0"/>
              <w:noProof/>
              <w:sz w:val="22"/>
              <w:szCs w:val="22"/>
            </w:rPr>
          </w:pPr>
          <w:hyperlink w:anchor="_Toc26776099" w:history="1">
            <w:r w:rsidR="009A7F49" w:rsidRPr="00F42CD6">
              <w:rPr>
                <w:rStyle w:val="Hyperkobling"/>
                <w:noProof/>
              </w:rPr>
              <w:t>3.2.2</w:t>
            </w:r>
            <w:r w:rsidR="009A7F49">
              <w:rPr>
                <w:rFonts w:asciiTheme="minorHAnsi" w:eastAsiaTheme="minorEastAsia" w:hAnsiTheme="minorHAnsi" w:cstheme="minorBidi"/>
                <w:i w:val="0"/>
                <w:iCs w:val="0"/>
                <w:noProof/>
                <w:sz w:val="22"/>
                <w:szCs w:val="22"/>
              </w:rPr>
              <w:tab/>
            </w:r>
            <w:r w:rsidR="009A7F49" w:rsidRPr="00F42CD6">
              <w:rPr>
                <w:rStyle w:val="Hyperkobling"/>
                <w:noProof/>
              </w:rPr>
              <w:t>Øvrig virkning 2</w:t>
            </w:r>
            <w:r w:rsidR="009A7F49">
              <w:rPr>
                <w:noProof/>
                <w:webHidden/>
              </w:rPr>
              <w:tab/>
            </w:r>
            <w:r w:rsidR="009A7F49">
              <w:rPr>
                <w:noProof/>
                <w:webHidden/>
              </w:rPr>
              <w:fldChar w:fldCharType="begin"/>
            </w:r>
            <w:r w:rsidR="009A7F49">
              <w:rPr>
                <w:noProof/>
                <w:webHidden/>
              </w:rPr>
              <w:instrText xml:space="preserve"> PAGEREF _Toc26776099 \h </w:instrText>
            </w:r>
            <w:r w:rsidR="009A7F49">
              <w:rPr>
                <w:noProof/>
                <w:webHidden/>
              </w:rPr>
            </w:r>
            <w:r w:rsidR="009A7F49">
              <w:rPr>
                <w:noProof/>
                <w:webHidden/>
              </w:rPr>
              <w:fldChar w:fldCharType="separate"/>
            </w:r>
            <w:r>
              <w:rPr>
                <w:noProof/>
                <w:webHidden/>
              </w:rPr>
              <w:t>9</w:t>
            </w:r>
            <w:r w:rsidR="009A7F49">
              <w:rPr>
                <w:noProof/>
                <w:webHidden/>
              </w:rPr>
              <w:fldChar w:fldCharType="end"/>
            </w:r>
          </w:hyperlink>
        </w:p>
        <w:p w14:paraId="6C2A2768" w14:textId="41532805" w:rsidR="009A7F49" w:rsidRDefault="00AC55F0">
          <w:pPr>
            <w:pStyle w:val="INNH3"/>
            <w:tabs>
              <w:tab w:val="left" w:pos="1200"/>
              <w:tab w:val="right" w:leader="dot" w:pos="9062"/>
            </w:tabs>
            <w:rPr>
              <w:rFonts w:asciiTheme="minorHAnsi" w:eastAsiaTheme="minorEastAsia" w:hAnsiTheme="minorHAnsi" w:cstheme="minorBidi"/>
              <w:i w:val="0"/>
              <w:iCs w:val="0"/>
              <w:noProof/>
              <w:sz w:val="22"/>
              <w:szCs w:val="22"/>
            </w:rPr>
          </w:pPr>
          <w:hyperlink w:anchor="_Toc26776100" w:history="1">
            <w:r w:rsidR="009A7F49" w:rsidRPr="00F42CD6">
              <w:rPr>
                <w:rStyle w:val="Hyperkobling"/>
                <w:noProof/>
              </w:rPr>
              <w:t>3.2.3</w:t>
            </w:r>
            <w:r w:rsidR="009A7F49">
              <w:rPr>
                <w:rFonts w:asciiTheme="minorHAnsi" w:eastAsiaTheme="minorEastAsia" w:hAnsiTheme="minorHAnsi" w:cstheme="minorBidi"/>
                <w:i w:val="0"/>
                <w:iCs w:val="0"/>
                <w:noProof/>
                <w:sz w:val="22"/>
                <w:szCs w:val="22"/>
              </w:rPr>
              <w:tab/>
            </w:r>
            <w:r w:rsidR="009A7F49" w:rsidRPr="00F42CD6">
              <w:rPr>
                <w:rStyle w:val="Hyperkobling"/>
                <w:noProof/>
              </w:rPr>
              <w:t>Øvrig virkning n</w:t>
            </w:r>
            <w:r w:rsidR="009A7F49">
              <w:rPr>
                <w:noProof/>
                <w:webHidden/>
              </w:rPr>
              <w:tab/>
            </w:r>
            <w:r w:rsidR="009A7F49">
              <w:rPr>
                <w:noProof/>
                <w:webHidden/>
              </w:rPr>
              <w:fldChar w:fldCharType="begin"/>
            </w:r>
            <w:r w:rsidR="009A7F49">
              <w:rPr>
                <w:noProof/>
                <w:webHidden/>
              </w:rPr>
              <w:instrText xml:space="preserve"> PAGEREF _Toc26776100 \h </w:instrText>
            </w:r>
            <w:r w:rsidR="009A7F49">
              <w:rPr>
                <w:noProof/>
                <w:webHidden/>
              </w:rPr>
            </w:r>
            <w:r w:rsidR="009A7F49">
              <w:rPr>
                <w:noProof/>
                <w:webHidden/>
              </w:rPr>
              <w:fldChar w:fldCharType="separate"/>
            </w:r>
            <w:r>
              <w:rPr>
                <w:noProof/>
                <w:webHidden/>
              </w:rPr>
              <w:t>9</w:t>
            </w:r>
            <w:r w:rsidR="009A7F49">
              <w:rPr>
                <w:noProof/>
                <w:webHidden/>
              </w:rPr>
              <w:fldChar w:fldCharType="end"/>
            </w:r>
          </w:hyperlink>
        </w:p>
        <w:p w14:paraId="2836B5E5" w14:textId="2E332F12" w:rsidR="009A7F49" w:rsidRDefault="00AC55F0">
          <w:pPr>
            <w:pStyle w:val="INNH3"/>
            <w:tabs>
              <w:tab w:val="left" w:pos="1200"/>
              <w:tab w:val="right" w:leader="dot" w:pos="9062"/>
            </w:tabs>
            <w:rPr>
              <w:rFonts w:asciiTheme="minorHAnsi" w:eastAsiaTheme="minorEastAsia" w:hAnsiTheme="minorHAnsi" w:cstheme="minorBidi"/>
              <w:i w:val="0"/>
              <w:iCs w:val="0"/>
              <w:noProof/>
              <w:sz w:val="22"/>
              <w:szCs w:val="22"/>
            </w:rPr>
          </w:pPr>
          <w:hyperlink w:anchor="_Toc26776101" w:history="1">
            <w:r w:rsidR="009A7F49" w:rsidRPr="00F42CD6">
              <w:rPr>
                <w:rStyle w:val="Hyperkobling"/>
                <w:noProof/>
              </w:rPr>
              <w:t>3.2.4</w:t>
            </w:r>
            <w:r w:rsidR="009A7F49">
              <w:rPr>
                <w:rFonts w:asciiTheme="minorHAnsi" w:eastAsiaTheme="minorEastAsia" w:hAnsiTheme="minorHAnsi" w:cstheme="minorBidi"/>
                <w:i w:val="0"/>
                <w:iCs w:val="0"/>
                <w:noProof/>
                <w:sz w:val="22"/>
                <w:szCs w:val="22"/>
              </w:rPr>
              <w:tab/>
            </w:r>
            <w:r w:rsidR="009A7F49" w:rsidRPr="00F42CD6">
              <w:rPr>
                <w:rStyle w:val="Hyperkobling"/>
                <w:noProof/>
              </w:rPr>
              <w:t>Oppsummering øvrige virkninger</w:t>
            </w:r>
            <w:r w:rsidR="009A7F49">
              <w:rPr>
                <w:noProof/>
                <w:webHidden/>
              </w:rPr>
              <w:tab/>
            </w:r>
            <w:r w:rsidR="009A7F49">
              <w:rPr>
                <w:noProof/>
                <w:webHidden/>
              </w:rPr>
              <w:fldChar w:fldCharType="begin"/>
            </w:r>
            <w:r w:rsidR="009A7F49">
              <w:rPr>
                <w:noProof/>
                <w:webHidden/>
              </w:rPr>
              <w:instrText xml:space="preserve"> PAGEREF _Toc26776101 \h </w:instrText>
            </w:r>
            <w:r w:rsidR="009A7F49">
              <w:rPr>
                <w:noProof/>
                <w:webHidden/>
              </w:rPr>
            </w:r>
            <w:r w:rsidR="009A7F49">
              <w:rPr>
                <w:noProof/>
                <w:webHidden/>
              </w:rPr>
              <w:fldChar w:fldCharType="separate"/>
            </w:r>
            <w:r>
              <w:rPr>
                <w:noProof/>
                <w:webHidden/>
              </w:rPr>
              <w:t>9</w:t>
            </w:r>
            <w:r w:rsidR="009A7F49">
              <w:rPr>
                <w:noProof/>
                <w:webHidden/>
              </w:rPr>
              <w:fldChar w:fldCharType="end"/>
            </w:r>
          </w:hyperlink>
        </w:p>
        <w:p w14:paraId="55ECE86F" w14:textId="7CA19B8E" w:rsidR="009A7F49" w:rsidRDefault="00AC55F0">
          <w:pPr>
            <w:pStyle w:val="INNH2"/>
            <w:tabs>
              <w:tab w:val="left" w:pos="720"/>
              <w:tab w:val="right" w:leader="dot" w:pos="9062"/>
            </w:tabs>
            <w:rPr>
              <w:rFonts w:asciiTheme="minorHAnsi" w:eastAsiaTheme="minorEastAsia" w:hAnsiTheme="minorHAnsi" w:cstheme="minorBidi"/>
              <w:smallCaps w:val="0"/>
              <w:noProof/>
              <w:sz w:val="22"/>
              <w:szCs w:val="22"/>
            </w:rPr>
          </w:pPr>
          <w:hyperlink w:anchor="_Toc26776102" w:history="1">
            <w:r w:rsidR="009A7F49" w:rsidRPr="00F42CD6">
              <w:rPr>
                <w:rStyle w:val="Hyperkobling"/>
                <w:noProof/>
              </w:rPr>
              <w:t>3.3</w:t>
            </w:r>
            <w:r w:rsidR="009A7F49">
              <w:rPr>
                <w:rFonts w:asciiTheme="minorHAnsi" w:eastAsiaTheme="minorEastAsia" w:hAnsiTheme="minorHAnsi" w:cstheme="minorBidi"/>
                <w:smallCaps w:val="0"/>
                <w:noProof/>
                <w:sz w:val="22"/>
                <w:szCs w:val="22"/>
              </w:rPr>
              <w:tab/>
            </w:r>
            <w:r w:rsidR="009A7F49" w:rsidRPr="00F42CD6">
              <w:rPr>
                <w:rStyle w:val="Hyperkobling"/>
                <w:noProof/>
              </w:rPr>
              <w:t>Kostnadsvirkninger</w:t>
            </w:r>
            <w:r w:rsidR="009A7F49">
              <w:rPr>
                <w:noProof/>
                <w:webHidden/>
              </w:rPr>
              <w:tab/>
            </w:r>
            <w:r w:rsidR="009A7F49">
              <w:rPr>
                <w:noProof/>
                <w:webHidden/>
              </w:rPr>
              <w:fldChar w:fldCharType="begin"/>
            </w:r>
            <w:r w:rsidR="009A7F49">
              <w:rPr>
                <w:noProof/>
                <w:webHidden/>
              </w:rPr>
              <w:instrText xml:space="preserve"> PAGEREF _Toc26776102 \h </w:instrText>
            </w:r>
            <w:r w:rsidR="009A7F49">
              <w:rPr>
                <w:noProof/>
                <w:webHidden/>
              </w:rPr>
            </w:r>
            <w:r w:rsidR="009A7F49">
              <w:rPr>
                <w:noProof/>
                <w:webHidden/>
              </w:rPr>
              <w:fldChar w:fldCharType="separate"/>
            </w:r>
            <w:r>
              <w:rPr>
                <w:noProof/>
                <w:webHidden/>
              </w:rPr>
              <w:t>10</w:t>
            </w:r>
            <w:r w:rsidR="009A7F49">
              <w:rPr>
                <w:noProof/>
                <w:webHidden/>
              </w:rPr>
              <w:fldChar w:fldCharType="end"/>
            </w:r>
          </w:hyperlink>
        </w:p>
        <w:p w14:paraId="7C9DC6C8" w14:textId="5ED98481" w:rsidR="009A7F49" w:rsidRDefault="00AC55F0">
          <w:pPr>
            <w:pStyle w:val="INNH3"/>
            <w:tabs>
              <w:tab w:val="left" w:pos="1200"/>
              <w:tab w:val="right" w:leader="dot" w:pos="9062"/>
            </w:tabs>
            <w:rPr>
              <w:rFonts w:asciiTheme="minorHAnsi" w:eastAsiaTheme="minorEastAsia" w:hAnsiTheme="minorHAnsi" w:cstheme="minorBidi"/>
              <w:i w:val="0"/>
              <w:iCs w:val="0"/>
              <w:noProof/>
              <w:sz w:val="22"/>
              <w:szCs w:val="22"/>
            </w:rPr>
          </w:pPr>
          <w:hyperlink w:anchor="_Toc26776103" w:history="1">
            <w:r w:rsidR="009A7F49" w:rsidRPr="00F42CD6">
              <w:rPr>
                <w:rStyle w:val="Hyperkobling"/>
                <w:noProof/>
              </w:rPr>
              <w:t>3.3.1</w:t>
            </w:r>
            <w:r w:rsidR="009A7F49">
              <w:rPr>
                <w:rFonts w:asciiTheme="minorHAnsi" w:eastAsiaTheme="minorEastAsia" w:hAnsiTheme="minorHAnsi" w:cstheme="minorBidi"/>
                <w:i w:val="0"/>
                <w:iCs w:val="0"/>
                <w:noProof/>
                <w:sz w:val="22"/>
                <w:szCs w:val="22"/>
              </w:rPr>
              <w:tab/>
            </w:r>
            <w:r w:rsidR="009A7F49" w:rsidRPr="00F42CD6">
              <w:rPr>
                <w:rStyle w:val="Hyperkobling"/>
                <w:noProof/>
              </w:rPr>
              <w:t>Investeringer</w:t>
            </w:r>
            <w:r w:rsidR="009A7F49">
              <w:rPr>
                <w:noProof/>
                <w:webHidden/>
              </w:rPr>
              <w:tab/>
            </w:r>
            <w:r w:rsidR="009A7F49">
              <w:rPr>
                <w:noProof/>
                <w:webHidden/>
              </w:rPr>
              <w:fldChar w:fldCharType="begin"/>
            </w:r>
            <w:r w:rsidR="009A7F49">
              <w:rPr>
                <w:noProof/>
                <w:webHidden/>
              </w:rPr>
              <w:instrText xml:space="preserve"> PAGEREF _Toc26776103 \h </w:instrText>
            </w:r>
            <w:r w:rsidR="009A7F49">
              <w:rPr>
                <w:noProof/>
                <w:webHidden/>
              </w:rPr>
            </w:r>
            <w:r w:rsidR="009A7F49">
              <w:rPr>
                <w:noProof/>
                <w:webHidden/>
              </w:rPr>
              <w:fldChar w:fldCharType="separate"/>
            </w:r>
            <w:r>
              <w:rPr>
                <w:noProof/>
                <w:webHidden/>
              </w:rPr>
              <w:t>10</w:t>
            </w:r>
            <w:r w:rsidR="009A7F49">
              <w:rPr>
                <w:noProof/>
                <w:webHidden/>
              </w:rPr>
              <w:fldChar w:fldCharType="end"/>
            </w:r>
          </w:hyperlink>
        </w:p>
        <w:p w14:paraId="4BDFEC67" w14:textId="59BD34AF" w:rsidR="009A7F49" w:rsidRDefault="00AC55F0">
          <w:pPr>
            <w:pStyle w:val="INNH3"/>
            <w:tabs>
              <w:tab w:val="left" w:pos="1200"/>
              <w:tab w:val="right" w:leader="dot" w:pos="9062"/>
            </w:tabs>
            <w:rPr>
              <w:rFonts w:asciiTheme="minorHAnsi" w:eastAsiaTheme="minorEastAsia" w:hAnsiTheme="minorHAnsi" w:cstheme="minorBidi"/>
              <w:i w:val="0"/>
              <w:iCs w:val="0"/>
              <w:noProof/>
              <w:sz w:val="22"/>
              <w:szCs w:val="22"/>
            </w:rPr>
          </w:pPr>
          <w:hyperlink w:anchor="_Toc26776104" w:history="1">
            <w:r w:rsidR="009A7F49" w:rsidRPr="00F42CD6">
              <w:rPr>
                <w:rStyle w:val="Hyperkobling"/>
                <w:noProof/>
              </w:rPr>
              <w:t>3.3.2</w:t>
            </w:r>
            <w:r w:rsidR="009A7F49">
              <w:rPr>
                <w:rFonts w:asciiTheme="minorHAnsi" w:eastAsiaTheme="minorEastAsia" w:hAnsiTheme="minorHAnsi" w:cstheme="minorBidi"/>
                <w:i w:val="0"/>
                <w:iCs w:val="0"/>
                <w:noProof/>
                <w:sz w:val="22"/>
                <w:szCs w:val="22"/>
              </w:rPr>
              <w:tab/>
            </w:r>
            <w:r w:rsidR="009A7F49" w:rsidRPr="00F42CD6">
              <w:rPr>
                <w:rStyle w:val="Hyperkobling"/>
                <w:noProof/>
              </w:rPr>
              <w:t>Vedlikeholdsinvesteringer</w:t>
            </w:r>
            <w:r w:rsidR="009A7F49">
              <w:rPr>
                <w:noProof/>
                <w:webHidden/>
              </w:rPr>
              <w:tab/>
            </w:r>
            <w:r w:rsidR="009A7F49">
              <w:rPr>
                <w:noProof/>
                <w:webHidden/>
              </w:rPr>
              <w:fldChar w:fldCharType="begin"/>
            </w:r>
            <w:r w:rsidR="009A7F49">
              <w:rPr>
                <w:noProof/>
                <w:webHidden/>
              </w:rPr>
              <w:instrText xml:space="preserve"> PAGEREF _Toc26776104 \h </w:instrText>
            </w:r>
            <w:r w:rsidR="009A7F49">
              <w:rPr>
                <w:noProof/>
                <w:webHidden/>
              </w:rPr>
            </w:r>
            <w:r w:rsidR="009A7F49">
              <w:rPr>
                <w:noProof/>
                <w:webHidden/>
              </w:rPr>
              <w:fldChar w:fldCharType="separate"/>
            </w:r>
            <w:r>
              <w:rPr>
                <w:noProof/>
                <w:webHidden/>
              </w:rPr>
              <w:t>12</w:t>
            </w:r>
            <w:r w:rsidR="009A7F49">
              <w:rPr>
                <w:noProof/>
                <w:webHidden/>
              </w:rPr>
              <w:fldChar w:fldCharType="end"/>
            </w:r>
          </w:hyperlink>
        </w:p>
        <w:p w14:paraId="687D0E19" w14:textId="4A9B0606" w:rsidR="009A7F49" w:rsidRDefault="00AC55F0">
          <w:pPr>
            <w:pStyle w:val="INNH3"/>
            <w:tabs>
              <w:tab w:val="left" w:pos="1200"/>
              <w:tab w:val="right" w:leader="dot" w:pos="9062"/>
            </w:tabs>
            <w:rPr>
              <w:rFonts w:asciiTheme="minorHAnsi" w:eastAsiaTheme="minorEastAsia" w:hAnsiTheme="minorHAnsi" w:cstheme="minorBidi"/>
              <w:i w:val="0"/>
              <w:iCs w:val="0"/>
              <w:noProof/>
              <w:sz w:val="22"/>
              <w:szCs w:val="22"/>
            </w:rPr>
          </w:pPr>
          <w:hyperlink w:anchor="_Toc26776105" w:history="1">
            <w:r w:rsidR="009A7F49" w:rsidRPr="00F42CD6">
              <w:rPr>
                <w:rStyle w:val="Hyperkobling"/>
                <w:noProof/>
              </w:rPr>
              <w:t>3.3.3</w:t>
            </w:r>
            <w:r w:rsidR="009A7F49">
              <w:rPr>
                <w:rFonts w:asciiTheme="minorHAnsi" w:eastAsiaTheme="minorEastAsia" w:hAnsiTheme="minorHAnsi" w:cstheme="minorBidi"/>
                <w:i w:val="0"/>
                <w:iCs w:val="0"/>
                <w:noProof/>
                <w:sz w:val="22"/>
                <w:szCs w:val="22"/>
              </w:rPr>
              <w:tab/>
            </w:r>
            <w:r w:rsidR="009A7F49" w:rsidRPr="00F42CD6">
              <w:rPr>
                <w:rStyle w:val="Hyperkobling"/>
                <w:noProof/>
              </w:rPr>
              <w:t>Drifts- og vedlikeholdskostnader</w:t>
            </w:r>
            <w:r w:rsidR="009A7F49">
              <w:rPr>
                <w:noProof/>
                <w:webHidden/>
              </w:rPr>
              <w:tab/>
            </w:r>
            <w:r w:rsidR="009A7F49">
              <w:rPr>
                <w:noProof/>
                <w:webHidden/>
              </w:rPr>
              <w:fldChar w:fldCharType="begin"/>
            </w:r>
            <w:r w:rsidR="009A7F49">
              <w:rPr>
                <w:noProof/>
                <w:webHidden/>
              </w:rPr>
              <w:instrText xml:space="preserve"> PAGEREF _Toc26776105 \h </w:instrText>
            </w:r>
            <w:r w:rsidR="009A7F49">
              <w:rPr>
                <w:noProof/>
                <w:webHidden/>
              </w:rPr>
            </w:r>
            <w:r w:rsidR="009A7F49">
              <w:rPr>
                <w:noProof/>
                <w:webHidden/>
              </w:rPr>
              <w:fldChar w:fldCharType="separate"/>
            </w:r>
            <w:r>
              <w:rPr>
                <w:noProof/>
                <w:webHidden/>
              </w:rPr>
              <w:t>13</w:t>
            </w:r>
            <w:r w:rsidR="009A7F49">
              <w:rPr>
                <w:noProof/>
                <w:webHidden/>
              </w:rPr>
              <w:fldChar w:fldCharType="end"/>
            </w:r>
          </w:hyperlink>
        </w:p>
        <w:p w14:paraId="2092B764" w14:textId="3842F5F6" w:rsidR="009A7F49" w:rsidRDefault="00AC55F0">
          <w:pPr>
            <w:pStyle w:val="INNH3"/>
            <w:tabs>
              <w:tab w:val="left" w:pos="1200"/>
              <w:tab w:val="right" w:leader="dot" w:pos="9062"/>
            </w:tabs>
            <w:rPr>
              <w:rFonts w:asciiTheme="minorHAnsi" w:eastAsiaTheme="minorEastAsia" w:hAnsiTheme="minorHAnsi" w:cstheme="minorBidi"/>
              <w:i w:val="0"/>
              <w:iCs w:val="0"/>
              <w:noProof/>
              <w:sz w:val="22"/>
              <w:szCs w:val="22"/>
            </w:rPr>
          </w:pPr>
          <w:hyperlink w:anchor="_Toc26776106" w:history="1">
            <w:r w:rsidR="009A7F49" w:rsidRPr="00F42CD6">
              <w:rPr>
                <w:rStyle w:val="Hyperkobling"/>
                <w:noProof/>
              </w:rPr>
              <w:t>3.3.4</w:t>
            </w:r>
            <w:r w:rsidR="009A7F49">
              <w:rPr>
                <w:rFonts w:asciiTheme="minorHAnsi" w:eastAsiaTheme="minorEastAsia" w:hAnsiTheme="minorHAnsi" w:cstheme="minorBidi"/>
                <w:i w:val="0"/>
                <w:iCs w:val="0"/>
                <w:noProof/>
                <w:sz w:val="22"/>
                <w:szCs w:val="22"/>
              </w:rPr>
              <w:tab/>
            </w:r>
            <w:r w:rsidR="009A7F49" w:rsidRPr="00F42CD6">
              <w:rPr>
                <w:rStyle w:val="Hyperkobling"/>
                <w:noProof/>
              </w:rPr>
              <w:t>Restverdi</w:t>
            </w:r>
            <w:r w:rsidR="009A7F49">
              <w:rPr>
                <w:noProof/>
                <w:webHidden/>
              </w:rPr>
              <w:tab/>
            </w:r>
            <w:r w:rsidR="009A7F49">
              <w:rPr>
                <w:noProof/>
                <w:webHidden/>
              </w:rPr>
              <w:fldChar w:fldCharType="begin"/>
            </w:r>
            <w:r w:rsidR="009A7F49">
              <w:rPr>
                <w:noProof/>
                <w:webHidden/>
              </w:rPr>
              <w:instrText xml:space="preserve"> PAGEREF _Toc26776106 \h </w:instrText>
            </w:r>
            <w:r w:rsidR="009A7F49">
              <w:rPr>
                <w:noProof/>
                <w:webHidden/>
              </w:rPr>
            </w:r>
            <w:r w:rsidR="009A7F49">
              <w:rPr>
                <w:noProof/>
                <w:webHidden/>
              </w:rPr>
              <w:fldChar w:fldCharType="separate"/>
            </w:r>
            <w:r>
              <w:rPr>
                <w:noProof/>
                <w:webHidden/>
              </w:rPr>
              <w:t>13</w:t>
            </w:r>
            <w:r w:rsidR="009A7F49">
              <w:rPr>
                <w:noProof/>
                <w:webHidden/>
              </w:rPr>
              <w:fldChar w:fldCharType="end"/>
            </w:r>
          </w:hyperlink>
        </w:p>
        <w:p w14:paraId="379236CB" w14:textId="7BE2B9C7" w:rsidR="009A7F49" w:rsidRDefault="00AC55F0">
          <w:pPr>
            <w:pStyle w:val="INNH3"/>
            <w:tabs>
              <w:tab w:val="left" w:pos="1200"/>
              <w:tab w:val="right" w:leader="dot" w:pos="9062"/>
            </w:tabs>
            <w:rPr>
              <w:rFonts w:asciiTheme="minorHAnsi" w:eastAsiaTheme="minorEastAsia" w:hAnsiTheme="minorHAnsi" w:cstheme="minorBidi"/>
              <w:i w:val="0"/>
              <w:iCs w:val="0"/>
              <w:noProof/>
              <w:sz w:val="22"/>
              <w:szCs w:val="22"/>
            </w:rPr>
          </w:pPr>
          <w:hyperlink w:anchor="_Toc26776107" w:history="1">
            <w:r w:rsidR="009A7F49" w:rsidRPr="00F42CD6">
              <w:rPr>
                <w:rStyle w:val="Hyperkobling"/>
                <w:noProof/>
              </w:rPr>
              <w:t>3.3.5</w:t>
            </w:r>
            <w:r w:rsidR="009A7F49">
              <w:rPr>
                <w:rFonts w:asciiTheme="minorHAnsi" w:eastAsiaTheme="minorEastAsia" w:hAnsiTheme="minorHAnsi" w:cstheme="minorBidi"/>
                <w:i w:val="0"/>
                <w:iCs w:val="0"/>
                <w:noProof/>
                <w:sz w:val="22"/>
                <w:szCs w:val="22"/>
              </w:rPr>
              <w:tab/>
            </w:r>
            <w:r w:rsidR="009A7F49" w:rsidRPr="00F42CD6">
              <w:rPr>
                <w:rStyle w:val="Hyperkobling"/>
                <w:noProof/>
              </w:rPr>
              <w:t>Skattekostnad</w:t>
            </w:r>
            <w:r w:rsidR="009A7F49">
              <w:rPr>
                <w:noProof/>
                <w:webHidden/>
              </w:rPr>
              <w:tab/>
            </w:r>
            <w:r w:rsidR="009A7F49">
              <w:rPr>
                <w:noProof/>
                <w:webHidden/>
              </w:rPr>
              <w:fldChar w:fldCharType="begin"/>
            </w:r>
            <w:r w:rsidR="009A7F49">
              <w:rPr>
                <w:noProof/>
                <w:webHidden/>
              </w:rPr>
              <w:instrText xml:space="preserve"> PAGEREF _Toc26776107 \h </w:instrText>
            </w:r>
            <w:r w:rsidR="009A7F49">
              <w:rPr>
                <w:noProof/>
                <w:webHidden/>
              </w:rPr>
            </w:r>
            <w:r w:rsidR="009A7F49">
              <w:rPr>
                <w:noProof/>
                <w:webHidden/>
              </w:rPr>
              <w:fldChar w:fldCharType="separate"/>
            </w:r>
            <w:r>
              <w:rPr>
                <w:noProof/>
                <w:webHidden/>
              </w:rPr>
              <w:t>13</w:t>
            </w:r>
            <w:r w:rsidR="009A7F49">
              <w:rPr>
                <w:noProof/>
                <w:webHidden/>
              </w:rPr>
              <w:fldChar w:fldCharType="end"/>
            </w:r>
          </w:hyperlink>
        </w:p>
        <w:p w14:paraId="7F4CDDD0" w14:textId="43FDF836" w:rsidR="009A7F49" w:rsidRDefault="00AC55F0">
          <w:pPr>
            <w:pStyle w:val="INNH3"/>
            <w:tabs>
              <w:tab w:val="left" w:pos="1200"/>
              <w:tab w:val="right" w:leader="dot" w:pos="9062"/>
            </w:tabs>
            <w:rPr>
              <w:rFonts w:asciiTheme="minorHAnsi" w:eastAsiaTheme="minorEastAsia" w:hAnsiTheme="minorHAnsi" w:cstheme="minorBidi"/>
              <w:i w:val="0"/>
              <w:iCs w:val="0"/>
              <w:noProof/>
              <w:sz w:val="22"/>
              <w:szCs w:val="22"/>
            </w:rPr>
          </w:pPr>
          <w:hyperlink w:anchor="_Toc26776108" w:history="1">
            <w:r w:rsidR="009A7F49" w:rsidRPr="00F42CD6">
              <w:rPr>
                <w:rStyle w:val="Hyperkobling"/>
                <w:noProof/>
              </w:rPr>
              <w:t>3.3.6</w:t>
            </w:r>
            <w:r w:rsidR="009A7F49">
              <w:rPr>
                <w:rFonts w:asciiTheme="minorHAnsi" w:eastAsiaTheme="minorEastAsia" w:hAnsiTheme="minorHAnsi" w:cstheme="minorBidi"/>
                <w:i w:val="0"/>
                <w:iCs w:val="0"/>
                <w:noProof/>
                <w:sz w:val="22"/>
                <w:szCs w:val="22"/>
              </w:rPr>
              <w:tab/>
            </w:r>
            <w:r w:rsidR="009A7F49" w:rsidRPr="00F42CD6">
              <w:rPr>
                <w:rStyle w:val="Hyperkobling"/>
                <w:noProof/>
              </w:rPr>
              <w:t>Sammenstilling av levetidskostnader for alternativene</w:t>
            </w:r>
            <w:r w:rsidR="009A7F49">
              <w:rPr>
                <w:noProof/>
                <w:webHidden/>
              </w:rPr>
              <w:tab/>
            </w:r>
            <w:r w:rsidR="009A7F49">
              <w:rPr>
                <w:noProof/>
                <w:webHidden/>
              </w:rPr>
              <w:fldChar w:fldCharType="begin"/>
            </w:r>
            <w:r w:rsidR="009A7F49">
              <w:rPr>
                <w:noProof/>
                <w:webHidden/>
              </w:rPr>
              <w:instrText xml:space="preserve"> PAGEREF _Toc26776108 \h </w:instrText>
            </w:r>
            <w:r w:rsidR="009A7F49">
              <w:rPr>
                <w:noProof/>
                <w:webHidden/>
              </w:rPr>
            </w:r>
            <w:r w:rsidR="009A7F49">
              <w:rPr>
                <w:noProof/>
                <w:webHidden/>
              </w:rPr>
              <w:fldChar w:fldCharType="separate"/>
            </w:r>
            <w:r>
              <w:rPr>
                <w:noProof/>
                <w:webHidden/>
              </w:rPr>
              <w:t>13</w:t>
            </w:r>
            <w:r w:rsidR="009A7F49">
              <w:rPr>
                <w:noProof/>
                <w:webHidden/>
              </w:rPr>
              <w:fldChar w:fldCharType="end"/>
            </w:r>
          </w:hyperlink>
        </w:p>
        <w:p w14:paraId="42E66D1F" w14:textId="0127FF45" w:rsidR="009A7F49" w:rsidRDefault="00AC55F0">
          <w:pPr>
            <w:pStyle w:val="INNH2"/>
            <w:tabs>
              <w:tab w:val="left" w:pos="720"/>
              <w:tab w:val="right" w:leader="dot" w:pos="9062"/>
            </w:tabs>
            <w:rPr>
              <w:rFonts w:asciiTheme="minorHAnsi" w:eastAsiaTheme="minorEastAsia" w:hAnsiTheme="minorHAnsi" w:cstheme="minorBidi"/>
              <w:smallCaps w:val="0"/>
              <w:noProof/>
              <w:sz w:val="22"/>
              <w:szCs w:val="22"/>
            </w:rPr>
          </w:pPr>
          <w:hyperlink w:anchor="_Toc26776109" w:history="1">
            <w:r w:rsidR="009A7F49" w:rsidRPr="00F42CD6">
              <w:rPr>
                <w:rStyle w:val="Hyperkobling"/>
                <w:noProof/>
              </w:rPr>
              <w:t>3.4</w:t>
            </w:r>
            <w:r w:rsidR="009A7F49">
              <w:rPr>
                <w:rFonts w:asciiTheme="minorHAnsi" w:eastAsiaTheme="minorEastAsia" w:hAnsiTheme="minorHAnsi" w:cstheme="minorBidi"/>
                <w:smallCaps w:val="0"/>
                <w:noProof/>
                <w:sz w:val="22"/>
                <w:szCs w:val="22"/>
              </w:rPr>
              <w:tab/>
            </w:r>
            <w:r w:rsidR="009A7F49" w:rsidRPr="00F42CD6">
              <w:rPr>
                <w:rStyle w:val="Hyperkobling"/>
                <w:noProof/>
              </w:rPr>
              <w:t>Usikkerhetsanalyse</w:t>
            </w:r>
            <w:r w:rsidR="009A7F49">
              <w:rPr>
                <w:noProof/>
                <w:webHidden/>
              </w:rPr>
              <w:tab/>
            </w:r>
            <w:r w:rsidR="009A7F49">
              <w:rPr>
                <w:noProof/>
                <w:webHidden/>
              </w:rPr>
              <w:fldChar w:fldCharType="begin"/>
            </w:r>
            <w:r w:rsidR="009A7F49">
              <w:rPr>
                <w:noProof/>
                <w:webHidden/>
              </w:rPr>
              <w:instrText xml:space="preserve"> PAGEREF _Toc26776109 \h </w:instrText>
            </w:r>
            <w:r w:rsidR="009A7F49">
              <w:rPr>
                <w:noProof/>
                <w:webHidden/>
              </w:rPr>
            </w:r>
            <w:r w:rsidR="009A7F49">
              <w:rPr>
                <w:noProof/>
                <w:webHidden/>
              </w:rPr>
              <w:fldChar w:fldCharType="separate"/>
            </w:r>
            <w:r>
              <w:rPr>
                <w:noProof/>
                <w:webHidden/>
              </w:rPr>
              <w:t>14</w:t>
            </w:r>
            <w:r w:rsidR="009A7F49">
              <w:rPr>
                <w:noProof/>
                <w:webHidden/>
              </w:rPr>
              <w:fldChar w:fldCharType="end"/>
            </w:r>
          </w:hyperlink>
        </w:p>
        <w:p w14:paraId="1CF52225" w14:textId="7678B0C3" w:rsidR="009A7F49" w:rsidRDefault="00AC55F0">
          <w:pPr>
            <w:pStyle w:val="INNH3"/>
            <w:tabs>
              <w:tab w:val="left" w:pos="1200"/>
              <w:tab w:val="right" w:leader="dot" w:pos="9062"/>
            </w:tabs>
            <w:rPr>
              <w:rFonts w:asciiTheme="minorHAnsi" w:eastAsiaTheme="minorEastAsia" w:hAnsiTheme="minorHAnsi" w:cstheme="minorBidi"/>
              <w:i w:val="0"/>
              <w:iCs w:val="0"/>
              <w:noProof/>
              <w:sz w:val="22"/>
              <w:szCs w:val="22"/>
            </w:rPr>
          </w:pPr>
          <w:hyperlink w:anchor="_Toc26776110" w:history="1">
            <w:r w:rsidR="009A7F49" w:rsidRPr="00F42CD6">
              <w:rPr>
                <w:rStyle w:val="Hyperkobling"/>
                <w:noProof/>
              </w:rPr>
              <w:t>3.4.1</w:t>
            </w:r>
            <w:r w:rsidR="009A7F49">
              <w:rPr>
                <w:rFonts w:asciiTheme="minorHAnsi" w:eastAsiaTheme="minorEastAsia" w:hAnsiTheme="minorHAnsi" w:cstheme="minorBidi"/>
                <w:i w:val="0"/>
                <w:iCs w:val="0"/>
                <w:noProof/>
                <w:sz w:val="22"/>
                <w:szCs w:val="22"/>
              </w:rPr>
              <w:tab/>
            </w:r>
            <w:r w:rsidR="009A7F49" w:rsidRPr="00F42CD6">
              <w:rPr>
                <w:rStyle w:val="Hyperkobling"/>
                <w:noProof/>
              </w:rPr>
              <w:t>Kvalitativ usikkerhetsvurdering</w:t>
            </w:r>
            <w:r w:rsidR="009A7F49">
              <w:rPr>
                <w:noProof/>
                <w:webHidden/>
              </w:rPr>
              <w:tab/>
            </w:r>
            <w:r w:rsidR="009A7F49">
              <w:rPr>
                <w:noProof/>
                <w:webHidden/>
              </w:rPr>
              <w:fldChar w:fldCharType="begin"/>
            </w:r>
            <w:r w:rsidR="009A7F49">
              <w:rPr>
                <w:noProof/>
                <w:webHidden/>
              </w:rPr>
              <w:instrText xml:space="preserve"> PAGEREF _Toc26776110 \h </w:instrText>
            </w:r>
            <w:r w:rsidR="009A7F49">
              <w:rPr>
                <w:noProof/>
                <w:webHidden/>
              </w:rPr>
            </w:r>
            <w:r w:rsidR="009A7F49">
              <w:rPr>
                <w:noProof/>
                <w:webHidden/>
              </w:rPr>
              <w:fldChar w:fldCharType="separate"/>
            </w:r>
            <w:r>
              <w:rPr>
                <w:noProof/>
                <w:webHidden/>
              </w:rPr>
              <w:t>14</w:t>
            </w:r>
            <w:r w:rsidR="009A7F49">
              <w:rPr>
                <w:noProof/>
                <w:webHidden/>
              </w:rPr>
              <w:fldChar w:fldCharType="end"/>
            </w:r>
          </w:hyperlink>
        </w:p>
        <w:p w14:paraId="032B9DCB" w14:textId="0F22199D" w:rsidR="009A7F49" w:rsidRDefault="00AC55F0">
          <w:pPr>
            <w:pStyle w:val="INNH3"/>
            <w:tabs>
              <w:tab w:val="left" w:pos="1200"/>
              <w:tab w:val="right" w:leader="dot" w:pos="9062"/>
            </w:tabs>
            <w:rPr>
              <w:rFonts w:asciiTheme="minorHAnsi" w:eastAsiaTheme="minorEastAsia" w:hAnsiTheme="minorHAnsi" w:cstheme="minorBidi"/>
              <w:i w:val="0"/>
              <w:iCs w:val="0"/>
              <w:noProof/>
              <w:sz w:val="22"/>
              <w:szCs w:val="22"/>
            </w:rPr>
          </w:pPr>
          <w:hyperlink w:anchor="_Toc26776111" w:history="1">
            <w:r w:rsidR="009A7F49" w:rsidRPr="00F42CD6">
              <w:rPr>
                <w:rStyle w:val="Hyperkobling"/>
                <w:noProof/>
              </w:rPr>
              <w:t>3.4.2</w:t>
            </w:r>
            <w:r w:rsidR="009A7F49">
              <w:rPr>
                <w:rFonts w:asciiTheme="minorHAnsi" w:eastAsiaTheme="minorEastAsia" w:hAnsiTheme="minorHAnsi" w:cstheme="minorBidi"/>
                <w:i w:val="0"/>
                <w:iCs w:val="0"/>
                <w:noProof/>
                <w:sz w:val="22"/>
                <w:szCs w:val="22"/>
              </w:rPr>
              <w:tab/>
            </w:r>
            <w:r w:rsidR="009A7F49" w:rsidRPr="00F42CD6">
              <w:rPr>
                <w:rStyle w:val="Hyperkobling"/>
                <w:noProof/>
              </w:rPr>
              <w:t>Kvantitativ usikkerhetsanalyse</w:t>
            </w:r>
            <w:r w:rsidR="009A7F49">
              <w:rPr>
                <w:noProof/>
                <w:webHidden/>
              </w:rPr>
              <w:tab/>
            </w:r>
            <w:r w:rsidR="009A7F49">
              <w:rPr>
                <w:noProof/>
                <w:webHidden/>
              </w:rPr>
              <w:fldChar w:fldCharType="begin"/>
            </w:r>
            <w:r w:rsidR="009A7F49">
              <w:rPr>
                <w:noProof/>
                <w:webHidden/>
              </w:rPr>
              <w:instrText xml:space="preserve"> PAGEREF _Toc26776111 \h </w:instrText>
            </w:r>
            <w:r w:rsidR="009A7F49">
              <w:rPr>
                <w:noProof/>
                <w:webHidden/>
              </w:rPr>
            </w:r>
            <w:r w:rsidR="009A7F49">
              <w:rPr>
                <w:noProof/>
                <w:webHidden/>
              </w:rPr>
              <w:fldChar w:fldCharType="separate"/>
            </w:r>
            <w:r>
              <w:rPr>
                <w:noProof/>
                <w:webHidden/>
              </w:rPr>
              <w:t>15</w:t>
            </w:r>
            <w:r w:rsidR="009A7F49">
              <w:rPr>
                <w:noProof/>
                <w:webHidden/>
              </w:rPr>
              <w:fldChar w:fldCharType="end"/>
            </w:r>
          </w:hyperlink>
        </w:p>
        <w:p w14:paraId="3B5118A3" w14:textId="2A3D42ED" w:rsidR="009A7F49" w:rsidRDefault="00AC55F0">
          <w:pPr>
            <w:pStyle w:val="INNH3"/>
            <w:tabs>
              <w:tab w:val="left" w:pos="1200"/>
              <w:tab w:val="right" w:leader="dot" w:pos="9062"/>
            </w:tabs>
            <w:rPr>
              <w:rFonts w:asciiTheme="minorHAnsi" w:eastAsiaTheme="minorEastAsia" w:hAnsiTheme="minorHAnsi" w:cstheme="minorBidi"/>
              <w:i w:val="0"/>
              <w:iCs w:val="0"/>
              <w:noProof/>
              <w:sz w:val="22"/>
              <w:szCs w:val="22"/>
            </w:rPr>
          </w:pPr>
          <w:hyperlink w:anchor="_Toc26776112" w:history="1">
            <w:r w:rsidR="009A7F49" w:rsidRPr="00F42CD6">
              <w:rPr>
                <w:rStyle w:val="Hyperkobling"/>
                <w:noProof/>
              </w:rPr>
              <w:t>3.4.3</w:t>
            </w:r>
            <w:r w:rsidR="009A7F49">
              <w:rPr>
                <w:rFonts w:asciiTheme="minorHAnsi" w:eastAsiaTheme="minorEastAsia" w:hAnsiTheme="minorHAnsi" w:cstheme="minorBidi"/>
                <w:i w:val="0"/>
                <w:iCs w:val="0"/>
                <w:noProof/>
                <w:sz w:val="22"/>
                <w:szCs w:val="22"/>
              </w:rPr>
              <w:tab/>
            </w:r>
            <w:r w:rsidR="009A7F49" w:rsidRPr="00F42CD6">
              <w:rPr>
                <w:rStyle w:val="Hyperkobling"/>
                <w:noProof/>
              </w:rPr>
              <w:t>Følsomhetsanalyser</w:t>
            </w:r>
            <w:r w:rsidR="009A7F49">
              <w:rPr>
                <w:noProof/>
                <w:webHidden/>
              </w:rPr>
              <w:tab/>
            </w:r>
            <w:r w:rsidR="009A7F49">
              <w:rPr>
                <w:noProof/>
                <w:webHidden/>
              </w:rPr>
              <w:fldChar w:fldCharType="begin"/>
            </w:r>
            <w:r w:rsidR="009A7F49">
              <w:rPr>
                <w:noProof/>
                <w:webHidden/>
              </w:rPr>
              <w:instrText xml:space="preserve"> PAGEREF _Toc26776112 \h </w:instrText>
            </w:r>
            <w:r w:rsidR="009A7F49">
              <w:rPr>
                <w:noProof/>
                <w:webHidden/>
              </w:rPr>
            </w:r>
            <w:r w:rsidR="009A7F49">
              <w:rPr>
                <w:noProof/>
                <w:webHidden/>
              </w:rPr>
              <w:fldChar w:fldCharType="separate"/>
            </w:r>
            <w:r>
              <w:rPr>
                <w:noProof/>
                <w:webHidden/>
              </w:rPr>
              <w:t>17</w:t>
            </w:r>
            <w:r w:rsidR="009A7F49">
              <w:rPr>
                <w:noProof/>
                <w:webHidden/>
              </w:rPr>
              <w:fldChar w:fldCharType="end"/>
            </w:r>
          </w:hyperlink>
        </w:p>
        <w:p w14:paraId="312AFF48" w14:textId="0B3D3BFE" w:rsidR="009A7F49" w:rsidRDefault="00AC55F0">
          <w:pPr>
            <w:pStyle w:val="INNH3"/>
            <w:tabs>
              <w:tab w:val="left" w:pos="1200"/>
              <w:tab w:val="right" w:leader="dot" w:pos="9062"/>
            </w:tabs>
            <w:rPr>
              <w:rFonts w:asciiTheme="minorHAnsi" w:eastAsiaTheme="minorEastAsia" w:hAnsiTheme="minorHAnsi" w:cstheme="minorBidi"/>
              <w:i w:val="0"/>
              <w:iCs w:val="0"/>
              <w:noProof/>
              <w:sz w:val="22"/>
              <w:szCs w:val="22"/>
            </w:rPr>
          </w:pPr>
          <w:hyperlink w:anchor="_Toc26776113" w:history="1">
            <w:r w:rsidR="009A7F49" w:rsidRPr="00F42CD6">
              <w:rPr>
                <w:rStyle w:val="Hyperkobling"/>
                <w:noProof/>
              </w:rPr>
              <w:t>3.4.4</w:t>
            </w:r>
            <w:r w:rsidR="009A7F49">
              <w:rPr>
                <w:rFonts w:asciiTheme="minorHAnsi" w:eastAsiaTheme="minorEastAsia" w:hAnsiTheme="minorHAnsi" w:cstheme="minorBidi"/>
                <w:i w:val="0"/>
                <w:iCs w:val="0"/>
                <w:noProof/>
                <w:sz w:val="22"/>
                <w:szCs w:val="22"/>
              </w:rPr>
              <w:tab/>
            </w:r>
            <w:r w:rsidR="009A7F49" w:rsidRPr="00F42CD6">
              <w:rPr>
                <w:rStyle w:val="Hyperkobling"/>
                <w:noProof/>
              </w:rPr>
              <w:t>Risikoreduserende aktiviteter</w:t>
            </w:r>
            <w:r w:rsidR="009A7F49">
              <w:rPr>
                <w:noProof/>
                <w:webHidden/>
              </w:rPr>
              <w:tab/>
            </w:r>
            <w:r w:rsidR="009A7F49">
              <w:rPr>
                <w:noProof/>
                <w:webHidden/>
              </w:rPr>
              <w:fldChar w:fldCharType="begin"/>
            </w:r>
            <w:r w:rsidR="009A7F49">
              <w:rPr>
                <w:noProof/>
                <w:webHidden/>
              </w:rPr>
              <w:instrText xml:space="preserve"> PAGEREF _Toc26776113 \h </w:instrText>
            </w:r>
            <w:r w:rsidR="009A7F49">
              <w:rPr>
                <w:noProof/>
                <w:webHidden/>
              </w:rPr>
            </w:r>
            <w:r w:rsidR="009A7F49">
              <w:rPr>
                <w:noProof/>
                <w:webHidden/>
              </w:rPr>
              <w:fldChar w:fldCharType="separate"/>
            </w:r>
            <w:r>
              <w:rPr>
                <w:noProof/>
                <w:webHidden/>
              </w:rPr>
              <w:t>17</w:t>
            </w:r>
            <w:r w:rsidR="009A7F49">
              <w:rPr>
                <w:noProof/>
                <w:webHidden/>
              </w:rPr>
              <w:fldChar w:fldCharType="end"/>
            </w:r>
          </w:hyperlink>
        </w:p>
        <w:p w14:paraId="5990445F" w14:textId="47333419" w:rsidR="009A7F49" w:rsidRDefault="00AC55F0">
          <w:pPr>
            <w:pStyle w:val="INNH3"/>
            <w:tabs>
              <w:tab w:val="left" w:pos="1200"/>
              <w:tab w:val="right" w:leader="dot" w:pos="9062"/>
            </w:tabs>
            <w:rPr>
              <w:rFonts w:asciiTheme="minorHAnsi" w:eastAsiaTheme="minorEastAsia" w:hAnsiTheme="minorHAnsi" w:cstheme="minorBidi"/>
              <w:i w:val="0"/>
              <w:iCs w:val="0"/>
              <w:noProof/>
              <w:sz w:val="22"/>
              <w:szCs w:val="22"/>
            </w:rPr>
          </w:pPr>
          <w:hyperlink w:anchor="_Toc26776114" w:history="1">
            <w:r w:rsidR="009A7F49" w:rsidRPr="00F42CD6">
              <w:rPr>
                <w:rStyle w:val="Hyperkobling"/>
                <w:noProof/>
              </w:rPr>
              <w:t>3.4.5</w:t>
            </w:r>
            <w:r w:rsidR="009A7F49">
              <w:rPr>
                <w:rFonts w:asciiTheme="minorHAnsi" w:eastAsiaTheme="minorEastAsia" w:hAnsiTheme="minorHAnsi" w:cstheme="minorBidi"/>
                <w:i w:val="0"/>
                <w:iCs w:val="0"/>
                <w:noProof/>
                <w:sz w:val="22"/>
                <w:szCs w:val="22"/>
              </w:rPr>
              <w:tab/>
            </w:r>
            <w:r w:rsidR="009A7F49" w:rsidRPr="00F42CD6">
              <w:rPr>
                <w:rStyle w:val="Hyperkobling"/>
                <w:noProof/>
              </w:rPr>
              <w:t>Fleksibilitet (realopsjoner)</w:t>
            </w:r>
            <w:r w:rsidR="009A7F49">
              <w:rPr>
                <w:noProof/>
                <w:webHidden/>
              </w:rPr>
              <w:tab/>
            </w:r>
            <w:r w:rsidR="009A7F49">
              <w:rPr>
                <w:noProof/>
                <w:webHidden/>
              </w:rPr>
              <w:fldChar w:fldCharType="begin"/>
            </w:r>
            <w:r w:rsidR="009A7F49">
              <w:rPr>
                <w:noProof/>
                <w:webHidden/>
              </w:rPr>
              <w:instrText xml:space="preserve"> PAGEREF _Toc26776114 \h </w:instrText>
            </w:r>
            <w:r w:rsidR="009A7F49">
              <w:rPr>
                <w:noProof/>
                <w:webHidden/>
              </w:rPr>
            </w:r>
            <w:r w:rsidR="009A7F49">
              <w:rPr>
                <w:noProof/>
                <w:webHidden/>
              </w:rPr>
              <w:fldChar w:fldCharType="separate"/>
            </w:r>
            <w:r>
              <w:rPr>
                <w:noProof/>
                <w:webHidden/>
              </w:rPr>
              <w:t>18</w:t>
            </w:r>
            <w:r w:rsidR="009A7F49">
              <w:rPr>
                <w:noProof/>
                <w:webHidden/>
              </w:rPr>
              <w:fldChar w:fldCharType="end"/>
            </w:r>
          </w:hyperlink>
        </w:p>
        <w:p w14:paraId="0E9BDAD7" w14:textId="12627F19" w:rsidR="009A7F49" w:rsidRDefault="00AC55F0">
          <w:pPr>
            <w:pStyle w:val="INNH1"/>
            <w:tabs>
              <w:tab w:val="left" w:pos="480"/>
              <w:tab w:val="right" w:leader="dot" w:pos="9062"/>
            </w:tabs>
            <w:rPr>
              <w:rFonts w:asciiTheme="minorHAnsi" w:eastAsiaTheme="minorEastAsia" w:hAnsiTheme="minorHAnsi" w:cstheme="minorBidi"/>
              <w:b w:val="0"/>
              <w:bCs w:val="0"/>
              <w:caps w:val="0"/>
              <w:noProof/>
              <w:sz w:val="22"/>
              <w:szCs w:val="22"/>
              <w:lang w:eastAsia="nb-NO"/>
            </w:rPr>
          </w:pPr>
          <w:hyperlink w:anchor="_Toc26776115" w:history="1">
            <w:r w:rsidR="009A7F49" w:rsidRPr="00F42CD6">
              <w:rPr>
                <w:rStyle w:val="Hyperkobling"/>
                <w:noProof/>
              </w:rPr>
              <w:t>4</w:t>
            </w:r>
            <w:r w:rsidR="009A7F49">
              <w:rPr>
                <w:rFonts w:asciiTheme="minorHAnsi" w:eastAsiaTheme="minorEastAsia" w:hAnsiTheme="minorHAnsi" w:cstheme="minorBidi"/>
                <w:b w:val="0"/>
                <w:bCs w:val="0"/>
                <w:caps w:val="0"/>
                <w:noProof/>
                <w:sz w:val="22"/>
                <w:szCs w:val="22"/>
                <w:lang w:eastAsia="nb-NO"/>
              </w:rPr>
              <w:tab/>
            </w:r>
            <w:r w:rsidR="009A7F49" w:rsidRPr="00F42CD6">
              <w:rPr>
                <w:rStyle w:val="Hyperkobling"/>
                <w:noProof/>
              </w:rPr>
              <w:t>Fordelingsvirkninger</w:t>
            </w:r>
            <w:r w:rsidR="009A7F49">
              <w:rPr>
                <w:noProof/>
                <w:webHidden/>
              </w:rPr>
              <w:tab/>
            </w:r>
            <w:r w:rsidR="009A7F49">
              <w:rPr>
                <w:noProof/>
                <w:webHidden/>
              </w:rPr>
              <w:fldChar w:fldCharType="begin"/>
            </w:r>
            <w:r w:rsidR="009A7F49">
              <w:rPr>
                <w:noProof/>
                <w:webHidden/>
              </w:rPr>
              <w:instrText xml:space="preserve"> PAGEREF _Toc26776115 \h </w:instrText>
            </w:r>
            <w:r w:rsidR="009A7F49">
              <w:rPr>
                <w:noProof/>
                <w:webHidden/>
              </w:rPr>
            </w:r>
            <w:r w:rsidR="009A7F49">
              <w:rPr>
                <w:noProof/>
                <w:webHidden/>
              </w:rPr>
              <w:fldChar w:fldCharType="separate"/>
            </w:r>
            <w:r>
              <w:rPr>
                <w:noProof/>
                <w:webHidden/>
              </w:rPr>
              <w:t>18</w:t>
            </w:r>
            <w:r w:rsidR="009A7F49">
              <w:rPr>
                <w:noProof/>
                <w:webHidden/>
              </w:rPr>
              <w:fldChar w:fldCharType="end"/>
            </w:r>
          </w:hyperlink>
        </w:p>
        <w:p w14:paraId="0C2713EB" w14:textId="67B297A7" w:rsidR="009A7F49" w:rsidRDefault="00AC55F0">
          <w:pPr>
            <w:pStyle w:val="INNH1"/>
            <w:tabs>
              <w:tab w:val="left" w:pos="480"/>
              <w:tab w:val="right" w:leader="dot" w:pos="9062"/>
            </w:tabs>
            <w:rPr>
              <w:rFonts w:asciiTheme="minorHAnsi" w:eastAsiaTheme="minorEastAsia" w:hAnsiTheme="minorHAnsi" w:cstheme="minorBidi"/>
              <w:b w:val="0"/>
              <w:bCs w:val="0"/>
              <w:caps w:val="0"/>
              <w:noProof/>
              <w:sz w:val="22"/>
              <w:szCs w:val="22"/>
              <w:lang w:eastAsia="nb-NO"/>
            </w:rPr>
          </w:pPr>
          <w:hyperlink w:anchor="_Toc26776116" w:history="1">
            <w:r w:rsidR="009A7F49" w:rsidRPr="00F42CD6">
              <w:rPr>
                <w:rStyle w:val="Hyperkobling"/>
                <w:noProof/>
              </w:rPr>
              <w:t>5</w:t>
            </w:r>
            <w:r w:rsidR="009A7F49">
              <w:rPr>
                <w:rFonts w:asciiTheme="minorHAnsi" w:eastAsiaTheme="minorEastAsia" w:hAnsiTheme="minorHAnsi" w:cstheme="minorBidi"/>
                <w:b w:val="0"/>
                <w:bCs w:val="0"/>
                <w:caps w:val="0"/>
                <w:noProof/>
                <w:sz w:val="22"/>
                <w:szCs w:val="22"/>
                <w:lang w:eastAsia="nb-NO"/>
              </w:rPr>
              <w:tab/>
            </w:r>
            <w:r w:rsidR="009A7F49" w:rsidRPr="00F42CD6">
              <w:rPr>
                <w:rStyle w:val="Hyperkobling"/>
                <w:noProof/>
              </w:rPr>
              <w:t>Sammenstilling og oppsummering</w:t>
            </w:r>
            <w:r w:rsidR="009A7F49">
              <w:rPr>
                <w:noProof/>
                <w:webHidden/>
              </w:rPr>
              <w:tab/>
            </w:r>
            <w:r w:rsidR="009A7F49">
              <w:rPr>
                <w:noProof/>
                <w:webHidden/>
              </w:rPr>
              <w:fldChar w:fldCharType="begin"/>
            </w:r>
            <w:r w:rsidR="009A7F49">
              <w:rPr>
                <w:noProof/>
                <w:webHidden/>
              </w:rPr>
              <w:instrText xml:space="preserve"> PAGEREF _Toc26776116 \h </w:instrText>
            </w:r>
            <w:r w:rsidR="009A7F49">
              <w:rPr>
                <w:noProof/>
                <w:webHidden/>
              </w:rPr>
            </w:r>
            <w:r w:rsidR="009A7F49">
              <w:rPr>
                <w:noProof/>
                <w:webHidden/>
              </w:rPr>
              <w:fldChar w:fldCharType="separate"/>
            </w:r>
            <w:r>
              <w:rPr>
                <w:noProof/>
                <w:webHidden/>
              </w:rPr>
              <w:t>18</w:t>
            </w:r>
            <w:r w:rsidR="009A7F49">
              <w:rPr>
                <w:noProof/>
                <w:webHidden/>
              </w:rPr>
              <w:fldChar w:fldCharType="end"/>
            </w:r>
          </w:hyperlink>
        </w:p>
        <w:p w14:paraId="58126CB4" w14:textId="708A82E4" w:rsidR="00F14B92" w:rsidRDefault="007070FD">
          <w:r>
            <w:rPr>
              <w:b/>
              <w:bCs/>
            </w:rPr>
            <w:fldChar w:fldCharType="end"/>
          </w:r>
        </w:p>
      </w:sdtContent>
    </w:sdt>
    <w:p w14:paraId="55E10809" w14:textId="77777777" w:rsidR="00150847" w:rsidRPr="00150847" w:rsidRDefault="00150847" w:rsidP="00150847">
      <w:pPr>
        <w:rPr>
          <w:lang w:eastAsia="en-US"/>
        </w:rPr>
      </w:pPr>
    </w:p>
    <w:p w14:paraId="34FE2886" w14:textId="77777777" w:rsidR="003928FC" w:rsidRDefault="003928FC">
      <w:pPr>
        <w:rPr>
          <w:rFonts w:ascii="Arial" w:hAnsi="Arial"/>
          <w:b/>
          <w:color w:val="2666A6"/>
          <w:kern w:val="28"/>
          <w:sz w:val="30"/>
          <w:lang w:eastAsia="en-US"/>
        </w:rPr>
      </w:pPr>
      <w:bookmarkStart w:id="3" w:name="_Ref239559659"/>
      <w:bookmarkStart w:id="4" w:name="_Ref239561424"/>
      <w:bookmarkStart w:id="5" w:name="_Toc307996933"/>
      <w:bookmarkStart w:id="6" w:name="_Toc307996960"/>
      <w:bookmarkStart w:id="7" w:name="_Toc307997150"/>
      <w:bookmarkStart w:id="8" w:name="_Toc307997650"/>
      <w:bookmarkStart w:id="9" w:name="_Toc308074848"/>
      <w:r>
        <w:br w:type="page"/>
      </w:r>
    </w:p>
    <w:p w14:paraId="15655BB3" w14:textId="77777777" w:rsidR="007D3CF8" w:rsidRDefault="007D3CF8" w:rsidP="003A684B">
      <w:pPr>
        <w:pStyle w:val="Overskrift1"/>
      </w:pPr>
      <w:bookmarkStart w:id="10" w:name="_Toc406426434"/>
      <w:bookmarkStart w:id="11" w:name="_Toc26347875"/>
      <w:bookmarkStart w:id="12" w:name="_Toc26776087"/>
      <w:r w:rsidRPr="00A6046D">
        <w:lastRenderedPageBreak/>
        <w:t>Hensikt</w:t>
      </w:r>
      <w:r w:rsidR="004637C7">
        <w:t>en</w:t>
      </w:r>
      <w:r w:rsidRPr="00A6046D">
        <w:t xml:space="preserve"> med </w:t>
      </w:r>
      <w:bookmarkEnd w:id="3"/>
      <w:bookmarkEnd w:id="4"/>
      <w:bookmarkEnd w:id="5"/>
      <w:bookmarkEnd w:id="6"/>
      <w:bookmarkEnd w:id="7"/>
      <w:bookmarkEnd w:id="8"/>
      <w:bookmarkEnd w:id="9"/>
      <w:r w:rsidR="00C05435">
        <w:t>a</w:t>
      </w:r>
      <w:r w:rsidR="00581B48">
        <w:t>lternativanalysen</w:t>
      </w:r>
      <w:bookmarkEnd w:id="10"/>
      <w:bookmarkEnd w:id="11"/>
      <w:bookmarkEnd w:id="12"/>
    </w:p>
    <w:p w14:paraId="6C7B8C49" w14:textId="77777777" w:rsidR="002516E6" w:rsidRPr="00C642E9" w:rsidRDefault="002516E6" w:rsidP="002516E6">
      <w:pPr>
        <w:pBdr>
          <w:top w:val="single" w:sz="4" w:space="1" w:color="auto"/>
          <w:left w:val="single" w:sz="4" w:space="4" w:color="auto"/>
          <w:bottom w:val="single" w:sz="4" w:space="1" w:color="auto"/>
          <w:right w:val="single" w:sz="4" w:space="4" w:color="auto"/>
        </w:pBdr>
        <w:shd w:val="clear" w:color="auto" w:fill="F3F3F3"/>
        <w:spacing w:before="60" w:after="60"/>
      </w:pPr>
      <w:r w:rsidRPr="00C642E9">
        <w:t>Dette kapittelet skal beskrive hensikten med alternativanalysen. Figuren nedenfor gir en oversikt over alternativanalysens prosess.</w:t>
      </w:r>
    </w:p>
    <w:p w14:paraId="5AC1B771" w14:textId="426D3EEF" w:rsidR="002516E6" w:rsidRDefault="00A77740" w:rsidP="002516E6">
      <w:pPr>
        <w:pBdr>
          <w:top w:val="single" w:sz="4" w:space="1" w:color="auto"/>
          <w:left w:val="single" w:sz="4" w:space="4" w:color="auto"/>
          <w:bottom w:val="single" w:sz="4" w:space="1" w:color="auto"/>
          <w:right w:val="single" w:sz="4" w:space="4" w:color="auto"/>
        </w:pBdr>
        <w:shd w:val="clear" w:color="auto" w:fill="F3F3F3"/>
        <w:spacing w:before="60" w:after="60"/>
        <w:rPr>
          <w:sz w:val="24"/>
        </w:rPr>
      </w:pPr>
      <w:r>
        <w:rPr>
          <w:noProof/>
          <w:sz w:val="24"/>
        </w:rPr>
        <w:drawing>
          <wp:inline distT="0" distB="0" distL="0" distR="0" wp14:anchorId="7298917D" wp14:editId="3B1232C2">
            <wp:extent cx="4688205" cy="1701165"/>
            <wp:effectExtent l="0" t="0" r="0"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88205" cy="1701165"/>
                    </a:xfrm>
                    <a:prstGeom prst="rect">
                      <a:avLst/>
                    </a:prstGeom>
                    <a:noFill/>
                  </pic:spPr>
                </pic:pic>
              </a:graphicData>
            </a:graphic>
          </wp:inline>
        </w:drawing>
      </w:r>
    </w:p>
    <w:p w14:paraId="54A74BAE" w14:textId="77777777" w:rsidR="002516E6" w:rsidRPr="003959DF" w:rsidRDefault="002516E6" w:rsidP="002516E6">
      <w:pPr>
        <w:pBdr>
          <w:top w:val="single" w:sz="4" w:space="1" w:color="auto"/>
          <w:left w:val="single" w:sz="4" w:space="4" w:color="auto"/>
          <w:bottom w:val="single" w:sz="4" w:space="1" w:color="auto"/>
          <w:right w:val="single" w:sz="4" w:space="4" w:color="auto"/>
        </w:pBdr>
        <w:shd w:val="clear" w:color="auto" w:fill="F3F3F3"/>
        <w:spacing w:before="60" w:after="60"/>
        <w:rPr>
          <w:sz w:val="24"/>
        </w:rPr>
      </w:pPr>
    </w:p>
    <w:p w14:paraId="310F460D" w14:textId="77777777" w:rsidR="002516E6" w:rsidRPr="00C642E9" w:rsidRDefault="002516E6" w:rsidP="002516E6">
      <w:pPr>
        <w:pBdr>
          <w:top w:val="single" w:sz="4" w:space="1" w:color="auto"/>
          <w:left w:val="single" w:sz="4" w:space="4" w:color="auto"/>
          <w:bottom w:val="single" w:sz="4" w:space="1" w:color="auto"/>
          <w:right w:val="single" w:sz="4" w:space="4" w:color="auto"/>
        </w:pBdr>
        <w:shd w:val="clear" w:color="auto" w:fill="F3F3F3"/>
        <w:spacing w:before="60" w:after="60"/>
      </w:pPr>
      <w:r w:rsidRPr="00C642E9">
        <w:t>Figur 4 1: Prosess for metodisk valg av alternativ</w:t>
      </w:r>
    </w:p>
    <w:p w14:paraId="31FF3385" w14:textId="77777777" w:rsidR="002516E6" w:rsidRPr="00C642E9" w:rsidRDefault="002516E6" w:rsidP="00E40553">
      <w:pPr>
        <w:pBdr>
          <w:top w:val="single" w:sz="4" w:space="1" w:color="auto"/>
          <w:left w:val="single" w:sz="4" w:space="4" w:color="auto"/>
          <w:bottom w:val="single" w:sz="4" w:space="1" w:color="auto"/>
          <w:right w:val="single" w:sz="4" w:space="4" w:color="auto"/>
        </w:pBdr>
        <w:shd w:val="pct5" w:color="auto" w:fill="auto"/>
        <w:spacing w:before="60" w:after="60"/>
        <w:rPr>
          <w:sz w:val="16"/>
          <w:lang w:eastAsia="en-US"/>
        </w:rPr>
      </w:pPr>
    </w:p>
    <w:p w14:paraId="26684425" w14:textId="77777777" w:rsidR="00E14F9C" w:rsidRPr="00C642E9" w:rsidRDefault="00E14F9C" w:rsidP="00E40553">
      <w:pPr>
        <w:pBdr>
          <w:top w:val="single" w:sz="4" w:space="1" w:color="auto"/>
          <w:left w:val="single" w:sz="4" w:space="4" w:color="auto"/>
          <w:bottom w:val="single" w:sz="4" w:space="1" w:color="auto"/>
          <w:right w:val="single" w:sz="4" w:space="4" w:color="auto"/>
        </w:pBdr>
        <w:shd w:val="pct5" w:color="auto" w:fill="auto"/>
        <w:spacing w:before="60" w:after="60"/>
      </w:pPr>
      <w:r w:rsidRPr="00C642E9">
        <w:t>Hensikten med alternativanalysen er å utrede videre de alternativene som er tatt med fra mulighetsstudien. I alternativanalysen skal alle vurderingskriteriene sammenstilles og det samfunnsøkonomisk mest gunstige konseptet anbefales.</w:t>
      </w:r>
      <w:r w:rsidR="002A3049">
        <w:t xml:space="preserve"> </w:t>
      </w:r>
    </w:p>
    <w:p w14:paraId="04946D5B" w14:textId="73939EA1" w:rsidR="00E40553" w:rsidRPr="00C642E9" w:rsidRDefault="00581B48" w:rsidP="00E40553">
      <w:pPr>
        <w:pBdr>
          <w:top w:val="single" w:sz="4" w:space="1" w:color="auto"/>
          <w:left w:val="single" w:sz="4" w:space="4" w:color="auto"/>
          <w:bottom w:val="single" w:sz="4" w:space="1" w:color="auto"/>
          <w:right w:val="single" w:sz="4" w:space="4" w:color="auto"/>
        </w:pBdr>
        <w:shd w:val="pct5" w:color="auto" w:fill="auto"/>
        <w:spacing w:before="60" w:after="60"/>
      </w:pPr>
      <w:r w:rsidRPr="00C642E9">
        <w:t>D</w:t>
      </w:r>
      <w:r w:rsidR="006F1B7A" w:rsidRPr="00C642E9">
        <w:t xml:space="preserve">ette </w:t>
      </w:r>
      <w:r w:rsidR="00C93760" w:rsidRPr="00C642E9">
        <w:t xml:space="preserve">vedlegget </w:t>
      </w:r>
      <w:r w:rsidRPr="00C642E9">
        <w:t xml:space="preserve">bygger på </w:t>
      </w:r>
      <w:r w:rsidR="00C93760" w:rsidRPr="00C642E9">
        <w:t xml:space="preserve">det </w:t>
      </w:r>
      <w:r w:rsidR="006F1B7A" w:rsidRPr="00C642E9">
        <w:t xml:space="preserve">identifiserte </w:t>
      </w:r>
      <w:r w:rsidR="00A77740">
        <w:t>alternativer man har valgt å gå videre med</w:t>
      </w:r>
      <w:r w:rsidR="00A77740" w:rsidRPr="00C642E9">
        <w:t xml:space="preserve"> </w:t>
      </w:r>
      <w:r w:rsidR="006F1B7A" w:rsidRPr="00C642E9">
        <w:t xml:space="preserve">i </w:t>
      </w:r>
      <w:r w:rsidR="00C05435" w:rsidRPr="00C642E9">
        <w:t>m</w:t>
      </w:r>
      <w:r w:rsidR="006F1B7A" w:rsidRPr="00C642E9">
        <w:t>ulighetsstudien</w:t>
      </w:r>
      <w:r w:rsidR="00941F31" w:rsidRPr="00C642E9">
        <w:t xml:space="preserve">, vedlegg </w:t>
      </w:r>
      <w:r w:rsidR="008A6DDC" w:rsidRPr="00C642E9">
        <w:t>C</w:t>
      </w:r>
      <w:r w:rsidR="00941F31" w:rsidRPr="00C642E9">
        <w:t>.</w:t>
      </w:r>
    </w:p>
    <w:p w14:paraId="4D33F993" w14:textId="77777777" w:rsidR="00E14F9C" w:rsidRPr="00EE2B8A" w:rsidRDefault="00E14F9C" w:rsidP="00C642E9">
      <w:pPr>
        <w:rPr>
          <w:lang w:eastAsia="en-US"/>
        </w:rPr>
      </w:pPr>
      <w:bookmarkStart w:id="13" w:name="_Toc406426435"/>
      <w:r>
        <w:rPr>
          <w:lang w:eastAsia="en-US"/>
        </w:rPr>
        <w:t>Tekst</w:t>
      </w:r>
      <w:r w:rsidR="005B341D">
        <w:rPr>
          <w:lang w:eastAsia="en-US"/>
        </w:rPr>
        <w:t xml:space="preserve"> </w:t>
      </w:r>
      <w:r>
        <w:rPr>
          <w:lang w:eastAsia="en-US"/>
        </w:rPr>
        <w:t>…</w:t>
      </w:r>
    </w:p>
    <w:p w14:paraId="5DFA5B1C" w14:textId="77777777" w:rsidR="00BB1F18" w:rsidRDefault="00453DF0" w:rsidP="00581B48">
      <w:pPr>
        <w:pStyle w:val="Overskrift1"/>
      </w:pPr>
      <w:bookmarkStart w:id="14" w:name="_Toc26347876"/>
      <w:bookmarkStart w:id="15" w:name="_Toc26776088"/>
      <w:r>
        <w:t xml:space="preserve">Beskrivelse av </w:t>
      </w:r>
      <w:r w:rsidR="00106B7D">
        <w:t>a</w:t>
      </w:r>
      <w:r w:rsidR="000149C4">
        <w:t>lternativ</w:t>
      </w:r>
      <w:r w:rsidR="000E0F4D">
        <w:t>e</w:t>
      </w:r>
      <w:r w:rsidR="000149C4">
        <w:t xml:space="preserve"> konsepter</w:t>
      </w:r>
      <w:bookmarkEnd w:id="13"/>
      <w:bookmarkEnd w:id="14"/>
      <w:bookmarkEnd w:id="15"/>
      <w:r w:rsidR="000149C4">
        <w:t xml:space="preserve"> </w:t>
      </w:r>
    </w:p>
    <w:p w14:paraId="688631C9" w14:textId="24A99224" w:rsidR="002A3049" w:rsidRDefault="007A580C" w:rsidP="00106B7D">
      <w:pPr>
        <w:pBdr>
          <w:top w:val="single" w:sz="4" w:space="1" w:color="000000"/>
          <w:left w:val="single" w:sz="4" w:space="4" w:color="000000"/>
          <w:bottom w:val="single" w:sz="4" w:space="1" w:color="000000"/>
          <w:right w:val="single" w:sz="4" w:space="4" w:color="000000"/>
        </w:pBdr>
        <w:shd w:val="pct5" w:color="auto" w:fill="auto"/>
        <w:spacing w:before="56" w:after="113"/>
      </w:pPr>
      <w:r>
        <w:t xml:space="preserve">Kapitlet skal beskrive </w:t>
      </w:r>
      <w:r w:rsidR="009435BA">
        <w:t>hvorvidt de oppgitte alternativer vil bidra til å realisere de overordnede mål</w:t>
      </w:r>
      <w:r w:rsidR="00A77740">
        <w:t xml:space="preserve"> og skal-krav</w:t>
      </w:r>
      <w:r w:rsidR="009435BA">
        <w:t xml:space="preserve">. </w:t>
      </w:r>
      <w:r w:rsidR="00CA4275">
        <w:br/>
      </w:r>
      <w:r w:rsidR="009435BA">
        <w:t>Alternativene m</w:t>
      </w:r>
      <w:r w:rsidR="00517A07">
        <w:t>å beskrives på en måte som gjør</w:t>
      </w:r>
      <w:r w:rsidR="009435BA">
        <w:t xml:space="preserve"> de</w:t>
      </w:r>
      <w:r w:rsidR="00517A07">
        <w:t>m</w:t>
      </w:r>
      <w:r w:rsidR="005B341D">
        <w:t xml:space="preserve"> lett sammenlik</w:t>
      </w:r>
      <w:r w:rsidR="009435BA">
        <w:t xml:space="preserve">nbare. </w:t>
      </w:r>
      <w:r w:rsidR="009435BA" w:rsidRPr="00453DF0">
        <w:t xml:space="preserve">Det innebærer at alternativene må beskrives </w:t>
      </w:r>
      <w:r w:rsidR="002F0222">
        <w:t xml:space="preserve">på samme detaljeringsnivå og </w:t>
      </w:r>
      <w:r w:rsidR="009435BA" w:rsidRPr="00453DF0">
        <w:t xml:space="preserve">innenfor de samme kategoriene/temaene, slik at det kan gjøres en sammenstilling av vurderinger eller poengscore for alle alternativene. Dersom </w:t>
      </w:r>
      <w:r w:rsidR="00517A07">
        <w:t xml:space="preserve">for eksempel </w:t>
      </w:r>
      <w:r w:rsidR="009435BA" w:rsidRPr="00453DF0">
        <w:t xml:space="preserve">positive miljøeffekter trekkes frem som et argument for ett alternativ må det også angis hvordan </w:t>
      </w:r>
      <w:r w:rsidR="00A5124A">
        <w:t xml:space="preserve">denne effekten vurderes innenfor </w:t>
      </w:r>
      <w:r w:rsidR="009435BA" w:rsidRPr="00453DF0">
        <w:t>de andre alternativene</w:t>
      </w:r>
      <w:r w:rsidR="00A5124A">
        <w:t>.</w:t>
      </w:r>
    </w:p>
    <w:p w14:paraId="7F30EC71" w14:textId="77777777" w:rsidR="002A3049" w:rsidRDefault="009435BA" w:rsidP="00106B7D">
      <w:pPr>
        <w:pBdr>
          <w:top w:val="single" w:sz="4" w:space="1" w:color="000000"/>
          <w:left w:val="single" w:sz="4" w:space="4" w:color="000000"/>
          <w:bottom w:val="single" w:sz="4" w:space="1" w:color="000000"/>
          <w:right w:val="single" w:sz="4" w:space="4" w:color="000000"/>
        </w:pBdr>
        <w:shd w:val="pct5" w:color="auto" w:fill="auto"/>
        <w:spacing w:before="56" w:after="113"/>
      </w:pPr>
      <w:r w:rsidRPr="00453DF0">
        <w:t>I tillegg til å beskrive de aktuelle alternative konseptene, skal nullalternativet beskrives.</w:t>
      </w:r>
      <w:r w:rsidR="000E0F4D">
        <w:t xml:space="preserve"> </w:t>
      </w:r>
    </w:p>
    <w:p w14:paraId="18308923" w14:textId="41047737" w:rsidR="00A77740" w:rsidRDefault="00A77740" w:rsidP="00106B7D">
      <w:pPr>
        <w:pBdr>
          <w:top w:val="single" w:sz="4" w:space="1" w:color="000000"/>
          <w:left w:val="single" w:sz="4" w:space="4" w:color="000000"/>
          <w:bottom w:val="single" w:sz="4" w:space="1" w:color="000000"/>
          <w:right w:val="single" w:sz="4" w:space="4" w:color="000000"/>
        </w:pBdr>
        <w:shd w:val="pct5" w:color="auto" w:fill="auto"/>
        <w:spacing w:before="56" w:after="113"/>
      </w:pPr>
      <w:r>
        <w:t>Hvis alternativet omfatter både materiell og EBA, bør begge områder utredes samlet i denne KVU. Det innebærer at hvert alternativ bør omfatte ett EBA-tiltak og ett materielltiltak.</w:t>
      </w:r>
    </w:p>
    <w:p w14:paraId="41BD045A" w14:textId="3CD1EDEC" w:rsidR="0086092C" w:rsidRDefault="0086092C" w:rsidP="00106B7D">
      <w:pPr>
        <w:pBdr>
          <w:top w:val="single" w:sz="4" w:space="1" w:color="000000"/>
          <w:left w:val="single" w:sz="4" w:space="4" w:color="000000"/>
          <w:bottom w:val="single" w:sz="4" w:space="1" w:color="000000"/>
          <w:right w:val="single" w:sz="4" w:space="4" w:color="000000"/>
        </w:pBdr>
        <w:shd w:val="pct5" w:color="auto" w:fill="auto"/>
        <w:spacing w:before="56" w:after="113"/>
      </w:pPr>
      <w:r>
        <w:t>Erfaringsmessig begås den største feilen ved at alternativets hovedmateriell beskrives for detaljert og de omkringliggende elementer som må fremskaffes uteglemmes</w:t>
      </w:r>
      <w:r w:rsidR="00950EF9">
        <w:t>. Dermed blir kostnadene ved alternativet underestimert og prosjektet må revideres flere ganger før det kommer i mål.</w:t>
      </w:r>
      <w:r w:rsidR="009225F6">
        <w:t xml:space="preserve"> Hold derfor alternativbeskrivelsene på et overordnet nivå</w:t>
      </w:r>
      <w:r w:rsidR="00A77740">
        <w:t>, men i full bredde</w:t>
      </w:r>
      <w:r w:rsidR="009225F6">
        <w:t>.</w:t>
      </w:r>
    </w:p>
    <w:p w14:paraId="73913131" w14:textId="4A5430E0" w:rsidR="002F0222" w:rsidRDefault="002F0222" w:rsidP="00106B7D">
      <w:pPr>
        <w:pBdr>
          <w:top w:val="single" w:sz="4" w:space="1" w:color="000000"/>
          <w:left w:val="single" w:sz="4" w:space="4" w:color="000000"/>
          <w:bottom w:val="single" w:sz="4" w:space="1" w:color="000000"/>
          <w:right w:val="single" w:sz="4" w:space="4" w:color="000000"/>
        </w:pBdr>
        <w:shd w:val="pct5" w:color="auto" w:fill="auto"/>
        <w:spacing w:before="56" w:after="113"/>
      </w:pPr>
      <w:r>
        <w:t xml:space="preserve">Hvis evalueringen av alternativ avdekker mangler </w:t>
      </w:r>
      <w:r w:rsidR="00605054">
        <w:t xml:space="preserve">for </w:t>
      </w:r>
      <w:r>
        <w:t xml:space="preserve">å </w:t>
      </w:r>
      <w:r w:rsidR="00605054">
        <w:t xml:space="preserve">møte </w:t>
      </w:r>
      <w:r>
        <w:t>skal-kravene</w:t>
      </w:r>
      <w:r w:rsidR="00605054">
        <w:t>,</w:t>
      </w:r>
      <w:r w:rsidR="00272E7B">
        <w:t xml:space="preserve"> må alternativet justeres, slik at alle skal krav tilfredsstilles (gjelder ikke null-alternativet).</w:t>
      </w:r>
    </w:p>
    <w:p w14:paraId="2419083C" w14:textId="77777777" w:rsidR="00E14F9C" w:rsidRPr="00EE2B8A" w:rsidRDefault="00E14F9C" w:rsidP="00E14F9C">
      <w:pPr>
        <w:rPr>
          <w:lang w:eastAsia="en-US"/>
        </w:rPr>
      </w:pPr>
      <w:r>
        <w:rPr>
          <w:lang w:eastAsia="en-US"/>
        </w:rPr>
        <w:t>Tekst</w:t>
      </w:r>
      <w:r w:rsidR="005B341D">
        <w:rPr>
          <w:lang w:eastAsia="en-US"/>
        </w:rPr>
        <w:t xml:space="preserve"> </w:t>
      </w:r>
      <w:r>
        <w:rPr>
          <w:lang w:eastAsia="en-US"/>
        </w:rPr>
        <w:t>…</w:t>
      </w:r>
    </w:p>
    <w:p w14:paraId="6F5D9AC5" w14:textId="77777777" w:rsidR="00453DF0" w:rsidRDefault="00453DF0" w:rsidP="00D8392B">
      <w:pPr>
        <w:rPr>
          <w:lang w:eastAsia="en-US"/>
        </w:rPr>
      </w:pPr>
    </w:p>
    <w:p w14:paraId="75076183" w14:textId="77777777" w:rsidR="00453DF0" w:rsidRPr="00BF7241" w:rsidRDefault="00453DF0" w:rsidP="00BF7241">
      <w:pPr>
        <w:pStyle w:val="Overskrift2"/>
      </w:pPr>
      <w:bookmarkStart w:id="16" w:name="_Toc307296260"/>
      <w:bookmarkStart w:id="17" w:name="_Toc406426436"/>
      <w:bookmarkStart w:id="18" w:name="_Toc26347877"/>
      <w:bookmarkStart w:id="19" w:name="_Toc26776089"/>
      <w:r w:rsidRPr="00BF7241">
        <w:t>Nullalternativet</w:t>
      </w:r>
      <w:bookmarkEnd w:id="16"/>
      <w:bookmarkEnd w:id="17"/>
      <w:bookmarkEnd w:id="18"/>
      <w:bookmarkEnd w:id="19"/>
    </w:p>
    <w:p w14:paraId="3734D8CC" w14:textId="4E4C27D2" w:rsidR="0042086E" w:rsidRDefault="0082413E" w:rsidP="00CA4275">
      <w:pPr>
        <w:pBdr>
          <w:top w:val="single" w:sz="4" w:space="1" w:color="auto"/>
          <w:left w:val="single" w:sz="4" w:space="4" w:color="auto"/>
          <w:bottom w:val="single" w:sz="4" w:space="1" w:color="auto"/>
          <w:right w:val="single" w:sz="4" w:space="4" w:color="auto"/>
        </w:pBdr>
        <w:shd w:val="clear" w:color="auto" w:fill="F3F3F3"/>
        <w:spacing w:before="56" w:after="113"/>
      </w:pPr>
      <w:r>
        <w:t>Beskriv nullalternativet</w:t>
      </w:r>
      <w:r w:rsidR="00B36F05" w:rsidRPr="00B36F05">
        <w:t xml:space="preserve"> på lik linje med </w:t>
      </w:r>
      <w:r>
        <w:t>andre alternativer</w:t>
      </w:r>
      <w:r w:rsidR="00B36F05" w:rsidRPr="00B36F05">
        <w:t xml:space="preserve"> slik at de</w:t>
      </w:r>
      <w:r w:rsidR="00D47DE0">
        <w:t>t</w:t>
      </w:r>
      <w:r w:rsidR="00B36F05" w:rsidRPr="00B36F05">
        <w:t xml:space="preserve"> er sammenli</w:t>
      </w:r>
      <w:r w:rsidR="005B341D">
        <w:t>k</w:t>
      </w:r>
      <w:r w:rsidR="00B36F05" w:rsidRPr="00B36F05">
        <w:t>nbar</w:t>
      </w:r>
      <w:r w:rsidR="00D47DE0">
        <w:t>t</w:t>
      </w:r>
      <w:r w:rsidR="00B36F05" w:rsidRPr="00B36F05">
        <w:t xml:space="preserve">. Beskrivelsen skal inneholde konsekvensene av at </w:t>
      </w:r>
      <w:r w:rsidR="00251DA4">
        <w:t xml:space="preserve">tiltak </w:t>
      </w:r>
      <w:r w:rsidR="00B36F05" w:rsidRPr="00B36F05">
        <w:t>ikke gjennomføres</w:t>
      </w:r>
      <w:r w:rsidR="004637C7">
        <w:t>,</w:t>
      </w:r>
      <w:r w:rsidR="00B36F05" w:rsidRPr="00B36F05">
        <w:t xml:space="preserve"> uttrykt i effekter og kostnader.</w:t>
      </w:r>
      <w:r w:rsidR="00CA4275">
        <w:br/>
      </w:r>
      <w:r w:rsidR="00CA4275">
        <w:br/>
      </w:r>
      <w:r w:rsidR="0042086E" w:rsidRPr="0042086E">
        <w:t>Kostnader kan være drift og løpende vedlikehold, inkludert nødvendige mindre opp</w:t>
      </w:r>
      <w:r w:rsidR="00251DA4">
        <w:t>dateringer</w:t>
      </w:r>
      <w:r w:rsidR="0042086E" w:rsidRPr="0042086E">
        <w:t>/investeringer</w:t>
      </w:r>
      <w:r w:rsidR="00C05435">
        <w:t>, etc</w:t>
      </w:r>
      <w:r w:rsidR="0042086E" w:rsidRPr="0042086E">
        <w:t xml:space="preserve">. </w:t>
      </w:r>
      <w:bookmarkStart w:id="20" w:name="_Toc307296261"/>
    </w:p>
    <w:p w14:paraId="016DEDD8" w14:textId="77777777" w:rsidR="00251DA4" w:rsidRPr="00EE2B8A" w:rsidRDefault="00251DA4" w:rsidP="00251DA4">
      <w:pPr>
        <w:rPr>
          <w:lang w:eastAsia="en-US"/>
        </w:rPr>
      </w:pPr>
      <w:r>
        <w:rPr>
          <w:lang w:eastAsia="en-US"/>
        </w:rPr>
        <w:t>Tekst</w:t>
      </w:r>
      <w:r w:rsidR="005B341D">
        <w:rPr>
          <w:lang w:eastAsia="en-US"/>
        </w:rPr>
        <w:t xml:space="preserve"> </w:t>
      </w:r>
      <w:r>
        <w:rPr>
          <w:lang w:eastAsia="en-US"/>
        </w:rPr>
        <w:t>…</w:t>
      </w:r>
    </w:p>
    <w:p w14:paraId="714A21E0" w14:textId="77777777" w:rsidR="00514659" w:rsidRDefault="00514659">
      <w:pPr>
        <w:rPr>
          <w:b/>
          <w:color w:val="000080"/>
          <w:lang w:eastAsia="en-US"/>
        </w:rPr>
      </w:pPr>
    </w:p>
    <w:p w14:paraId="4402873C" w14:textId="77777777" w:rsidR="000E486A" w:rsidRDefault="000E486A" w:rsidP="00BF7241">
      <w:pPr>
        <w:pStyle w:val="Overskrift2"/>
      </w:pPr>
      <w:bookmarkStart w:id="21" w:name="_Toc406426437"/>
      <w:bookmarkStart w:id="22" w:name="_Toc26347878"/>
      <w:bookmarkStart w:id="23" w:name="_Toc26776090"/>
      <w:r w:rsidRPr="00703070">
        <w:lastRenderedPageBreak/>
        <w:t>Alternativ</w:t>
      </w:r>
      <w:r>
        <w:t xml:space="preserve"> </w:t>
      </w:r>
      <w:r w:rsidRPr="00517C4C">
        <w:t>1-</w:t>
      </w:r>
      <w:r w:rsidR="00262084">
        <w:t xml:space="preserve"> </w:t>
      </w:r>
      <w:r w:rsidRPr="00517C4C">
        <w:t>n</w:t>
      </w:r>
      <w:bookmarkEnd w:id="20"/>
      <w:bookmarkEnd w:id="21"/>
      <w:bookmarkEnd w:id="22"/>
      <w:bookmarkEnd w:id="23"/>
    </w:p>
    <w:p w14:paraId="300AEDBA" w14:textId="7E001AD5" w:rsidR="00453DF0" w:rsidRPr="000E486A" w:rsidRDefault="0082413E" w:rsidP="000E486A">
      <w:pPr>
        <w:pBdr>
          <w:top w:val="single" w:sz="4" w:space="1" w:color="000000"/>
          <w:left w:val="single" w:sz="4" w:space="4" w:color="000000"/>
          <w:bottom w:val="single" w:sz="4" w:space="1" w:color="000000"/>
          <w:right w:val="single" w:sz="4" w:space="4" w:color="000000"/>
        </w:pBdr>
        <w:shd w:val="pct5" w:color="auto" w:fill="auto"/>
        <w:spacing w:before="56" w:after="113"/>
      </w:pPr>
      <w:r>
        <w:rPr>
          <w:iCs/>
        </w:rPr>
        <w:t>Utdypende b</w:t>
      </w:r>
      <w:r w:rsidR="000E486A" w:rsidRPr="00703070">
        <w:rPr>
          <w:iCs/>
        </w:rPr>
        <w:t>eskrive</w:t>
      </w:r>
      <w:r w:rsidR="000E486A">
        <w:rPr>
          <w:iCs/>
        </w:rPr>
        <w:t>lse av</w:t>
      </w:r>
      <w:r>
        <w:rPr>
          <w:iCs/>
        </w:rPr>
        <w:t xml:space="preserve"> hvert</w:t>
      </w:r>
      <w:r w:rsidR="000E486A">
        <w:rPr>
          <w:iCs/>
        </w:rPr>
        <w:t xml:space="preserve"> </w:t>
      </w:r>
      <w:r>
        <w:rPr>
          <w:iCs/>
        </w:rPr>
        <w:t>alternativ som gjør de</w:t>
      </w:r>
      <w:r w:rsidR="00D47DE0">
        <w:rPr>
          <w:iCs/>
        </w:rPr>
        <w:t>t</w:t>
      </w:r>
      <w:r>
        <w:rPr>
          <w:iCs/>
        </w:rPr>
        <w:t xml:space="preserve"> lett sammenlignbar</w:t>
      </w:r>
      <w:r w:rsidR="00D47DE0">
        <w:rPr>
          <w:iCs/>
        </w:rPr>
        <w:t>t</w:t>
      </w:r>
      <w:r>
        <w:rPr>
          <w:iCs/>
        </w:rPr>
        <w:t>. Det</w:t>
      </w:r>
      <w:r w:rsidR="004B2D79">
        <w:rPr>
          <w:iCs/>
        </w:rPr>
        <w:t>te</w:t>
      </w:r>
      <w:r>
        <w:rPr>
          <w:iCs/>
        </w:rPr>
        <w:t xml:space="preserve"> innebærer at alternativene må beskrives innenfor de samme kategoriene/temaene, slik at det kan gjøres en sammenstilling av vurderinger eller poe</w:t>
      </w:r>
      <w:r w:rsidR="000E7EF5">
        <w:rPr>
          <w:iCs/>
        </w:rPr>
        <w:t>ngscore for alle alternativene.</w:t>
      </w:r>
      <w:r w:rsidR="002E58C9">
        <w:rPr>
          <w:iCs/>
        </w:rPr>
        <w:t xml:space="preserve"> Resultatmål må også </w:t>
      </w:r>
      <w:r w:rsidR="00517A07">
        <w:rPr>
          <w:iCs/>
        </w:rPr>
        <w:t>vurderes i forhold til prioritering</w:t>
      </w:r>
      <w:r w:rsidR="0072138E">
        <w:rPr>
          <w:iCs/>
        </w:rPr>
        <w:t xml:space="preserve"> for de ulike alternativene.</w:t>
      </w:r>
      <w:r w:rsidR="009A7F49">
        <w:rPr>
          <w:iCs/>
        </w:rPr>
        <w:t xml:space="preserve"> For å kunne gjøre tilfredsstillende kostnads- virkningsanalyser bør alternativene utvikles til et tilstrekkelig skisseprosjekteringsnivå. Underlaget fra skisseprosjekteringen bør vedlegges alternativanalysen.</w:t>
      </w:r>
    </w:p>
    <w:p w14:paraId="2E4EC5BF" w14:textId="77777777" w:rsidR="00E14F9C" w:rsidRPr="00EE2B8A" w:rsidRDefault="00E14F9C" w:rsidP="00E14F9C">
      <w:pPr>
        <w:rPr>
          <w:lang w:eastAsia="en-US"/>
        </w:rPr>
      </w:pPr>
      <w:bookmarkStart w:id="24" w:name="_Toc406426438"/>
      <w:r>
        <w:rPr>
          <w:lang w:eastAsia="en-US"/>
        </w:rPr>
        <w:t>Tekst</w:t>
      </w:r>
      <w:r w:rsidR="005B341D">
        <w:rPr>
          <w:lang w:eastAsia="en-US"/>
        </w:rPr>
        <w:t xml:space="preserve"> </w:t>
      </w:r>
      <w:r>
        <w:rPr>
          <w:lang w:eastAsia="en-US"/>
        </w:rPr>
        <w:t>…</w:t>
      </w:r>
    </w:p>
    <w:p w14:paraId="1F050DAD" w14:textId="77777777" w:rsidR="00324E54" w:rsidRPr="00324E54" w:rsidRDefault="00E14F9C" w:rsidP="00324E54">
      <w:pPr>
        <w:pStyle w:val="Overskrift1"/>
      </w:pPr>
      <w:bookmarkStart w:id="25" w:name="_Toc26347879"/>
      <w:bookmarkStart w:id="26" w:name="_Toc26776091"/>
      <w:bookmarkEnd w:id="24"/>
      <w:r>
        <w:t>Analyse av virkninger</w:t>
      </w:r>
      <w:bookmarkEnd w:id="25"/>
      <w:bookmarkEnd w:id="26"/>
    </w:p>
    <w:p w14:paraId="1FEA5ECC" w14:textId="77777777" w:rsidR="00300E66" w:rsidRDefault="00300E66" w:rsidP="00300E66">
      <w:pPr>
        <w:pBdr>
          <w:top w:val="single" w:sz="4" w:space="1" w:color="000000"/>
          <w:left w:val="single" w:sz="4" w:space="4" w:color="000000"/>
          <w:bottom w:val="single" w:sz="4" w:space="1" w:color="000000"/>
          <w:right w:val="single" w:sz="4" w:space="4" w:color="000000"/>
        </w:pBdr>
        <w:shd w:val="pct5" w:color="auto" w:fill="auto"/>
        <w:spacing w:before="56" w:after="113"/>
        <w:rPr>
          <w:iCs/>
        </w:rPr>
      </w:pPr>
      <w:r>
        <w:rPr>
          <w:iCs/>
        </w:rPr>
        <w:t>Dette v</w:t>
      </w:r>
      <w:r w:rsidRPr="00300E66">
        <w:rPr>
          <w:iCs/>
        </w:rPr>
        <w:t>edlegget viser hvordan en alternativvurdering utføres når analysen gjennomføres som en kostnadsvirkningsanalyse. I en kostnadsvirkningsanalyse vil nyttesiden ofte ikke være mulig å verdsette i kroner samtidig som alternativene har ulike løsninger og dermed ulik nytte. Se for øvrig «</w:t>
      </w:r>
      <w:r w:rsidRPr="000B642D">
        <w:rPr>
          <w:iCs/>
        </w:rPr>
        <w:t>Veileder til konseptfasen – samfunnsøkonomisk analyse for investeringsprosjekter i forsvarssektoren»</w:t>
      </w:r>
      <w:r w:rsidRPr="00300E66">
        <w:rPr>
          <w:iCs/>
        </w:rPr>
        <w:t xml:space="preserve"> kapittel 1.6. </w:t>
      </w:r>
    </w:p>
    <w:p w14:paraId="7D436D61" w14:textId="25CC2CC6" w:rsidR="00B52CE4" w:rsidRDefault="00300E66" w:rsidP="00B52CE4">
      <w:pPr>
        <w:pBdr>
          <w:top w:val="single" w:sz="4" w:space="1" w:color="000000"/>
          <w:left w:val="single" w:sz="4" w:space="4" w:color="000000"/>
          <w:bottom w:val="single" w:sz="4" w:space="1" w:color="000000"/>
          <w:right w:val="single" w:sz="4" w:space="4" w:color="000000"/>
        </w:pBdr>
        <w:shd w:val="pct5" w:color="auto" w:fill="auto"/>
        <w:spacing w:before="56" w:after="113"/>
        <w:rPr>
          <w:iCs/>
        </w:rPr>
      </w:pPr>
      <w:r w:rsidRPr="00300E66">
        <w:rPr>
          <w:iCs/>
        </w:rPr>
        <w:t xml:space="preserve">Dette kapitlet </w:t>
      </w:r>
      <w:r w:rsidR="00CF72FF">
        <w:rPr>
          <w:iCs/>
        </w:rPr>
        <w:t>(kapittel 3)</w:t>
      </w:r>
      <w:r w:rsidR="002C6351">
        <w:rPr>
          <w:iCs/>
        </w:rPr>
        <w:t xml:space="preserve"> </w:t>
      </w:r>
      <w:r w:rsidRPr="00300E66">
        <w:rPr>
          <w:iCs/>
        </w:rPr>
        <w:t xml:space="preserve">beskriver alle virkninger for hvert av de valgte alternativene </w:t>
      </w:r>
      <w:r w:rsidR="000B642D">
        <w:rPr>
          <w:iCs/>
        </w:rPr>
        <w:t xml:space="preserve">fra </w:t>
      </w:r>
      <w:r w:rsidRPr="00300E66">
        <w:rPr>
          <w:iCs/>
        </w:rPr>
        <w:t>mulighetsstudien. Alle relevante virkninger av de aktuelle alternativene skal identifiseres, beskrives, tallfestes og verdsettes så langt det er mulig. Merk at både prissatte og ikke-prissatte virkningene av alternativene skal inngå i denne analysen. Dette skal gjøres før anbefaling av alternativ.</w:t>
      </w:r>
      <w:r w:rsidR="00B52CE4" w:rsidRPr="00B52CE4">
        <w:rPr>
          <w:iCs/>
        </w:rPr>
        <w:t xml:space="preserve"> </w:t>
      </w:r>
    </w:p>
    <w:p w14:paraId="1EC82810" w14:textId="228FFDF9" w:rsidR="00300E66" w:rsidRDefault="00B52CE4" w:rsidP="00300E66">
      <w:pPr>
        <w:pBdr>
          <w:top w:val="single" w:sz="4" w:space="1" w:color="000000"/>
          <w:left w:val="single" w:sz="4" w:space="4" w:color="000000"/>
          <w:bottom w:val="single" w:sz="4" w:space="1" w:color="000000"/>
          <w:right w:val="single" w:sz="4" w:space="4" w:color="000000"/>
        </w:pBdr>
        <w:shd w:val="pct5" w:color="auto" w:fill="auto"/>
        <w:spacing w:before="56" w:after="113"/>
        <w:rPr>
          <w:lang w:eastAsia="en-US"/>
        </w:rPr>
      </w:pPr>
      <w:r>
        <w:rPr>
          <w:lang w:eastAsia="en-US"/>
        </w:rPr>
        <w:t>Se for øvrig «Veileder til konseptfasen – s</w:t>
      </w:r>
      <w:r w:rsidRPr="00F14B92">
        <w:rPr>
          <w:lang w:eastAsia="en-US"/>
        </w:rPr>
        <w:t>amfunnsøkonomisk analyse for investeringsprosjekter</w:t>
      </w:r>
      <w:r w:rsidRPr="00E14F9C">
        <w:rPr>
          <w:lang w:eastAsia="en-US"/>
        </w:rPr>
        <w:t xml:space="preserve"> i forsvarssektoren</w:t>
      </w:r>
      <w:r>
        <w:rPr>
          <w:lang w:eastAsia="en-US"/>
        </w:rPr>
        <w:t>» kapittel 6.1-6.3.</w:t>
      </w:r>
    </w:p>
    <w:p w14:paraId="090F0A4F" w14:textId="19360BBB" w:rsidR="005B1909" w:rsidRDefault="005B1909" w:rsidP="00300E66">
      <w:pPr>
        <w:pBdr>
          <w:top w:val="single" w:sz="4" w:space="1" w:color="000000"/>
          <w:left w:val="single" w:sz="4" w:space="4" w:color="000000"/>
          <w:bottom w:val="single" w:sz="4" w:space="1" w:color="000000"/>
          <w:right w:val="single" w:sz="4" w:space="4" w:color="000000"/>
        </w:pBdr>
        <w:shd w:val="pct5" w:color="auto" w:fill="auto"/>
        <w:spacing w:before="56" w:after="113"/>
        <w:rPr>
          <w:iCs/>
        </w:rPr>
      </w:pPr>
      <w:r>
        <w:rPr>
          <w:iCs/>
        </w:rPr>
        <w:t>Det er viktig å passe på at prosjektet ikke tar til inntekt/ utgift/ fordel/ ulempe virkninger som kommer som følge av andre beslektede prosjekter, og som er tatt med der.</w:t>
      </w:r>
    </w:p>
    <w:p w14:paraId="496CBFAD" w14:textId="32AE87FA" w:rsidR="00A8567A" w:rsidRDefault="00A8567A" w:rsidP="00300E66">
      <w:pPr>
        <w:pBdr>
          <w:top w:val="single" w:sz="4" w:space="1" w:color="000000"/>
          <w:left w:val="single" w:sz="4" w:space="4" w:color="000000"/>
          <w:bottom w:val="single" w:sz="4" w:space="1" w:color="000000"/>
          <w:right w:val="single" w:sz="4" w:space="4" w:color="000000"/>
        </w:pBdr>
        <w:shd w:val="pct5" w:color="auto" w:fill="auto"/>
        <w:spacing w:before="56" w:after="113"/>
        <w:rPr>
          <w:iCs/>
        </w:rPr>
      </w:pPr>
      <w:r>
        <w:rPr>
          <w:iCs/>
        </w:rPr>
        <w:t>Fordeling av oppgaver mellom statlige aktører gir ingen netto samfunnsøkonomisk nytte, og tas derfor ikke med i analysen.</w:t>
      </w:r>
    </w:p>
    <w:p w14:paraId="313CE8E9" w14:textId="02412BAB" w:rsidR="00315BE3" w:rsidRPr="00B52CE4" w:rsidRDefault="00605054" w:rsidP="00300E66">
      <w:pPr>
        <w:pBdr>
          <w:top w:val="single" w:sz="4" w:space="1" w:color="000000"/>
          <w:left w:val="single" w:sz="4" w:space="4" w:color="000000"/>
          <w:bottom w:val="single" w:sz="4" w:space="1" w:color="000000"/>
          <w:right w:val="single" w:sz="4" w:space="4" w:color="000000"/>
        </w:pBdr>
        <w:shd w:val="pct5" w:color="auto" w:fill="auto"/>
        <w:spacing w:before="56" w:after="113"/>
        <w:rPr>
          <w:iCs/>
        </w:rPr>
      </w:pPr>
      <w:r>
        <w:rPr>
          <w:iCs/>
        </w:rPr>
        <w:t xml:space="preserve">På bakgrunn av tidligere </w:t>
      </w:r>
      <w:r w:rsidR="00315BE3">
        <w:rPr>
          <w:iCs/>
        </w:rPr>
        <w:t>erfaring</w:t>
      </w:r>
      <w:r>
        <w:rPr>
          <w:iCs/>
        </w:rPr>
        <w:t>er</w:t>
      </w:r>
      <w:r w:rsidR="00315BE3">
        <w:rPr>
          <w:iCs/>
        </w:rPr>
        <w:t xml:space="preserve"> </w:t>
      </w:r>
      <w:r>
        <w:rPr>
          <w:iCs/>
        </w:rPr>
        <w:t>skal</w:t>
      </w:r>
      <w:r w:rsidR="00315BE3">
        <w:rPr>
          <w:iCs/>
        </w:rPr>
        <w:t xml:space="preserve"> analysen alltid inneholde en vurdering av alternativets teknologiske modenhet. Manglende modenhet kan medføre betydelige forsinkelser, kostnader og oppnå manglende nytteeffekt da det funksjonelle resultatet kan bli svakere enn antatt. Dette vurderes normalt under avsnittet for øvrige virkninger, samt i den kvantitative usikkerhetsanalysen.</w:t>
      </w:r>
    </w:p>
    <w:p w14:paraId="7FB5B12B" w14:textId="77777777" w:rsidR="00324E54" w:rsidRDefault="00300E66" w:rsidP="00324E54">
      <w:pPr>
        <w:pStyle w:val="Brdtekstpflgende"/>
        <w:rPr>
          <w:lang w:eastAsia="en-US"/>
        </w:rPr>
      </w:pPr>
      <w:r>
        <w:rPr>
          <w:lang w:eastAsia="en-US"/>
        </w:rPr>
        <w:t>Tekst</w:t>
      </w:r>
      <w:r w:rsidR="005B341D">
        <w:rPr>
          <w:lang w:eastAsia="en-US"/>
        </w:rPr>
        <w:t xml:space="preserve"> </w:t>
      </w:r>
      <w:r>
        <w:rPr>
          <w:lang w:eastAsia="en-US"/>
        </w:rPr>
        <w:t>…</w:t>
      </w:r>
    </w:p>
    <w:p w14:paraId="785ACA22" w14:textId="77777777" w:rsidR="00283E4C" w:rsidRDefault="00283E4C" w:rsidP="00283E4C">
      <w:pPr>
        <w:pStyle w:val="Brdtekstpflgende"/>
        <w:rPr>
          <w:lang w:eastAsia="en-US"/>
        </w:rPr>
      </w:pPr>
    </w:p>
    <w:p w14:paraId="4E0982F2" w14:textId="266F25CE" w:rsidR="00283E4C" w:rsidRDefault="000B642D" w:rsidP="00283E4C">
      <w:pPr>
        <w:pStyle w:val="Overskrift2"/>
      </w:pPr>
      <w:bookmarkStart w:id="27" w:name="_Toc406426439"/>
      <w:bookmarkStart w:id="28" w:name="_Toc26347880"/>
      <w:bookmarkStart w:id="29" w:name="_Toc26776092"/>
      <w:r>
        <w:t xml:space="preserve">Ikke prissatte </w:t>
      </w:r>
      <w:r w:rsidR="00283E4C">
        <w:t>virkninger</w:t>
      </w:r>
      <w:bookmarkEnd w:id="27"/>
      <w:bookmarkEnd w:id="28"/>
      <w:bookmarkEnd w:id="29"/>
    </w:p>
    <w:p w14:paraId="5DF15CD9" w14:textId="77777777" w:rsidR="00283E4C" w:rsidRDefault="00283E4C" w:rsidP="00283E4C">
      <w:pPr>
        <w:pStyle w:val="Brdtekstpflgende"/>
        <w:rPr>
          <w:lang w:eastAsia="en-US"/>
        </w:rPr>
      </w:pPr>
    </w:p>
    <w:p w14:paraId="0F83CFFF" w14:textId="77D7E91F" w:rsidR="008E0EC9" w:rsidRPr="008E0EC9" w:rsidRDefault="008E0EC9" w:rsidP="008E0EC9">
      <w:pPr>
        <w:pBdr>
          <w:top w:val="single" w:sz="4" w:space="1" w:color="000000"/>
          <w:left w:val="single" w:sz="4" w:space="4" w:color="000000"/>
          <w:bottom w:val="single" w:sz="4" w:space="1" w:color="000000"/>
          <w:right w:val="single" w:sz="4" w:space="4" w:color="000000"/>
        </w:pBdr>
        <w:shd w:val="pct5" w:color="auto" w:fill="auto"/>
        <w:spacing w:before="56" w:after="113"/>
        <w:rPr>
          <w:i/>
          <w:iCs/>
        </w:rPr>
      </w:pPr>
      <w:r w:rsidRPr="008E0EC9">
        <w:rPr>
          <w:i/>
          <w:iCs/>
        </w:rPr>
        <w:t xml:space="preserve">Fremgangsmåte for å vurdere </w:t>
      </w:r>
      <w:r w:rsidR="000B642D">
        <w:rPr>
          <w:i/>
          <w:iCs/>
        </w:rPr>
        <w:t xml:space="preserve">de ikke prissatte </w:t>
      </w:r>
      <w:r w:rsidRPr="008E0EC9">
        <w:rPr>
          <w:i/>
          <w:iCs/>
        </w:rPr>
        <w:t>virkningene:</w:t>
      </w:r>
    </w:p>
    <w:p w14:paraId="5ABF6519" w14:textId="5683C5A8" w:rsidR="000B642D" w:rsidRDefault="000B642D" w:rsidP="008E0EC9">
      <w:pPr>
        <w:pBdr>
          <w:top w:val="single" w:sz="4" w:space="1" w:color="000000"/>
          <w:left w:val="single" w:sz="4" w:space="4" w:color="000000"/>
          <w:bottom w:val="single" w:sz="4" w:space="1" w:color="000000"/>
          <w:right w:val="single" w:sz="4" w:space="4" w:color="000000"/>
        </w:pBdr>
        <w:shd w:val="pct5" w:color="auto" w:fill="auto"/>
        <w:spacing w:before="56" w:after="113"/>
        <w:rPr>
          <w:iCs/>
        </w:rPr>
      </w:pPr>
      <w:r>
        <w:rPr>
          <w:iCs/>
        </w:rPr>
        <w:t xml:space="preserve">De ikke-prissatte virkninger er de virkninger som ikke lar seg fastsette i økonomiske verdier. For forsvarssektorens prosjekter er dette nyttesiden av tiltaket. Nytten som vurderes skal være samfunnet får av investeringen. Forsvarsinvesteringer bidrar til samfunnsnytte gjennom å opprettholde og skape fred. Dette oppnås gjennom å oppnå en gitt type effekt og gevinst av hver enkelt investering, samt eventuelle ringvirkninger for eksterne interessenter. Hvert av alternativene skal evalueres ift disse identifiserte nyttevirkninger – i hvor stor grad de gir positiv eller negativ nytte (effekt og gevinst). </w:t>
      </w:r>
    </w:p>
    <w:p w14:paraId="78A6A61F" w14:textId="5C701A19" w:rsidR="000B642D" w:rsidRDefault="000B642D" w:rsidP="008E0EC9">
      <w:pPr>
        <w:pBdr>
          <w:top w:val="single" w:sz="4" w:space="1" w:color="000000"/>
          <w:left w:val="single" w:sz="4" w:space="4" w:color="000000"/>
          <w:bottom w:val="single" w:sz="4" w:space="1" w:color="000000"/>
          <w:right w:val="single" w:sz="4" w:space="4" w:color="000000"/>
        </w:pBdr>
        <w:shd w:val="pct5" w:color="auto" w:fill="auto"/>
        <w:spacing w:before="56" w:after="113"/>
        <w:rPr>
          <w:iCs/>
        </w:rPr>
      </w:pPr>
      <w:r>
        <w:rPr>
          <w:iCs/>
        </w:rPr>
        <w:t>Den score som gis skal begrunnes. Det kan være enklere å begrunne en nytte ved å dele opp nytten i eksempelvis virkning og omfang eller kapasitet pr enhet og antall enheter.</w:t>
      </w:r>
    </w:p>
    <w:p w14:paraId="53A6230C" w14:textId="43CF987A" w:rsidR="000B642D" w:rsidRDefault="000B642D" w:rsidP="008E0EC9">
      <w:pPr>
        <w:pBdr>
          <w:top w:val="single" w:sz="4" w:space="1" w:color="000000"/>
          <w:left w:val="single" w:sz="4" w:space="4" w:color="000000"/>
          <w:bottom w:val="single" w:sz="4" w:space="1" w:color="000000"/>
          <w:right w:val="single" w:sz="4" w:space="4" w:color="000000"/>
        </w:pBdr>
        <w:shd w:val="pct5" w:color="auto" w:fill="auto"/>
        <w:spacing w:before="56" w:after="113"/>
        <w:rPr>
          <w:iCs/>
        </w:rPr>
      </w:pPr>
      <w:r>
        <w:rPr>
          <w:iCs/>
        </w:rPr>
        <w:t>Nytten skal ikke evalueres opp mot det enkelte funksjonelle krav, da alle alternativene skal tilfredsstille skal-kravene. Det er den mer overordnede nytteeffekten for forsvarets virksomhet gjennom tiltaket som skal evalueres.</w:t>
      </w:r>
    </w:p>
    <w:p w14:paraId="0E194C27" w14:textId="7A636A04" w:rsidR="00715362" w:rsidRDefault="00715362" w:rsidP="008E0EC9">
      <w:pPr>
        <w:pBdr>
          <w:top w:val="single" w:sz="4" w:space="1" w:color="000000"/>
          <w:left w:val="single" w:sz="4" w:space="4" w:color="000000"/>
          <w:bottom w:val="single" w:sz="4" w:space="1" w:color="000000"/>
          <w:right w:val="single" w:sz="4" w:space="4" w:color="000000"/>
        </w:pBdr>
        <w:shd w:val="pct5" w:color="auto" w:fill="auto"/>
        <w:spacing w:before="56" w:after="113"/>
        <w:rPr>
          <w:iCs/>
        </w:rPr>
      </w:pPr>
      <w:r>
        <w:rPr>
          <w:iCs/>
        </w:rPr>
        <w:t>Eksempler på nyttevirkninger er:</w:t>
      </w:r>
    </w:p>
    <w:p w14:paraId="52E7118A" w14:textId="08AC4A4D" w:rsidR="00715362" w:rsidRPr="00715362" w:rsidRDefault="00715362" w:rsidP="004C42C3">
      <w:pPr>
        <w:pStyle w:val="Listeavsnitt"/>
        <w:numPr>
          <w:ilvl w:val="0"/>
          <w:numId w:val="10"/>
        </w:numPr>
        <w:pBdr>
          <w:top w:val="single" w:sz="4" w:space="1" w:color="000000"/>
          <w:left w:val="single" w:sz="4" w:space="4" w:color="000000"/>
          <w:bottom w:val="single" w:sz="4" w:space="1" w:color="000000"/>
          <w:right w:val="single" w:sz="4" w:space="4" w:color="000000"/>
        </w:pBdr>
        <w:shd w:val="pct5" w:color="auto" w:fill="auto"/>
        <w:spacing w:before="56" w:after="113"/>
        <w:rPr>
          <w:iCs/>
        </w:rPr>
      </w:pPr>
      <w:r w:rsidRPr="00715362">
        <w:rPr>
          <w:iCs/>
        </w:rPr>
        <w:t>Forbedret ytelse ift problemet som skal løses</w:t>
      </w:r>
    </w:p>
    <w:p w14:paraId="54AB2FC8" w14:textId="4BB6AE9E" w:rsidR="00715362" w:rsidRPr="004C42C3" w:rsidRDefault="00715362" w:rsidP="004C42C3">
      <w:pPr>
        <w:pStyle w:val="Listeavsnitt"/>
        <w:numPr>
          <w:ilvl w:val="0"/>
          <w:numId w:val="10"/>
        </w:numPr>
        <w:pBdr>
          <w:top w:val="single" w:sz="4" w:space="1" w:color="000000"/>
          <w:left w:val="single" w:sz="4" w:space="4" w:color="000000"/>
          <w:bottom w:val="single" w:sz="4" w:space="1" w:color="000000"/>
          <w:right w:val="single" w:sz="4" w:space="4" w:color="000000"/>
        </w:pBdr>
        <w:shd w:val="pct5" w:color="auto" w:fill="auto"/>
        <w:spacing w:before="56" w:after="113"/>
        <w:rPr>
          <w:iCs/>
        </w:rPr>
      </w:pPr>
      <w:r w:rsidRPr="004C42C3">
        <w:rPr>
          <w:iCs/>
        </w:rPr>
        <w:t>Forbedret trygghet og beskyttelse for brukerne</w:t>
      </w:r>
    </w:p>
    <w:p w14:paraId="3A55AE2D" w14:textId="66402F72" w:rsidR="00715362" w:rsidRPr="004C42C3" w:rsidRDefault="00715362" w:rsidP="004C42C3">
      <w:pPr>
        <w:pStyle w:val="Listeavsnitt"/>
        <w:numPr>
          <w:ilvl w:val="0"/>
          <w:numId w:val="10"/>
        </w:numPr>
        <w:pBdr>
          <w:top w:val="single" w:sz="4" w:space="1" w:color="000000"/>
          <w:left w:val="single" w:sz="4" w:space="4" w:color="000000"/>
          <w:bottom w:val="single" w:sz="4" w:space="1" w:color="000000"/>
          <w:right w:val="single" w:sz="4" w:space="4" w:color="000000"/>
        </w:pBdr>
        <w:shd w:val="pct5" w:color="auto" w:fill="auto"/>
        <w:spacing w:before="56" w:after="113"/>
        <w:rPr>
          <w:iCs/>
        </w:rPr>
      </w:pPr>
      <w:r w:rsidRPr="004C42C3">
        <w:rPr>
          <w:iCs/>
        </w:rPr>
        <w:t>Miljøgevinster</w:t>
      </w:r>
    </w:p>
    <w:p w14:paraId="60C24ED1" w14:textId="77777777" w:rsidR="00715362" w:rsidRDefault="00715362" w:rsidP="00715362">
      <w:pPr>
        <w:pStyle w:val="Listeavsnitt"/>
        <w:numPr>
          <w:ilvl w:val="0"/>
          <w:numId w:val="10"/>
        </w:numPr>
        <w:pBdr>
          <w:top w:val="single" w:sz="4" w:space="1" w:color="000000"/>
          <w:left w:val="single" w:sz="4" w:space="4" w:color="000000"/>
          <w:bottom w:val="single" w:sz="4" w:space="1" w:color="000000"/>
          <w:right w:val="single" w:sz="4" w:space="4" w:color="000000"/>
        </w:pBdr>
        <w:shd w:val="pct5" w:color="auto" w:fill="auto"/>
        <w:spacing w:before="56" w:after="113"/>
        <w:rPr>
          <w:iCs/>
        </w:rPr>
      </w:pPr>
      <w:r w:rsidRPr="004C42C3">
        <w:rPr>
          <w:iCs/>
        </w:rPr>
        <w:t>Redusert støy</w:t>
      </w:r>
    </w:p>
    <w:p w14:paraId="6F3727E0" w14:textId="77777777" w:rsidR="00715362" w:rsidRPr="00715362" w:rsidRDefault="00715362" w:rsidP="00715362">
      <w:pPr>
        <w:pBdr>
          <w:top w:val="single" w:sz="4" w:space="1" w:color="000000"/>
          <w:left w:val="single" w:sz="4" w:space="4" w:color="000000"/>
          <w:bottom w:val="single" w:sz="4" w:space="1" w:color="000000"/>
          <w:right w:val="single" w:sz="4" w:space="4" w:color="000000"/>
        </w:pBdr>
        <w:shd w:val="pct5" w:color="auto" w:fill="auto"/>
        <w:spacing w:before="56" w:after="113"/>
        <w:rPr>
          <w:iCs/>
        </w:rPr>
      </w:pPr>
    </w:p>
    <w:p w14:paraId="1A8F1D9C" w14:textId="77777777" w:rsidR="00C539A2" w:rsidRDefault="00715362" w:rsidP="004C42C3">
      <w:pPr>
        <w:pBdr>
          <w:top w:val="single" w:sz="4" w:space="1" w:color="000000"/>
          <w:left w:val="single" w:sz="4" w:space="4" w:color="000000"/>
          <w:bottom w:val="single" w:sz="4" w:space="1" w:color="000000"/>
          <w:right w:val="single" w:sz="4" w:space="4" w:color="000000"/>
        </w:pBdr>
        <w:shd w:val="pct5" w:color="auto" w:fill="auto"/>
        <w:spacing w:before="56" w:after="113"/>
        <w:rPr>
          <w:b/>
          <w:iCs/>
        </w:rPr>
      </w:pPr>
      <w:r w:rsidRPr="00715362">
        <w:rPr>
          <w:iCs/>
        </w:rPr>
        <w:lastRenderedPageBreak/>
        <w:t xml:space="preserve">Pluss-minusmetoden anbefales som kvalitativ metode for å vurdere </w:t>
      </w:r>
      <w:r w:rsidR="00710A36">
        <w:rPr>
          <w:iCs/>
        </w:rPr>
        <w:t>nytte</w:t>
      </w:r>
      <w:r w:rsidRPr="00715362">
        <w:rPr>
          <w:iCs/>
        </w:rPr>
        <w:t xml:space="preserve">virkninger. Ved bruk av pluss-minusmetoden skal </w:t>
      </w:r>
      <w:r w:rsidR="00710A36">
        <w:rPr>
          <w:iCs/>
        </w:rPr>
        <w:t>nytte</w:t>
      </w:r>
      <w:r w:rsidRPr="00715362">
        <w:rPr>
          <w:iCs/>
        </w:rPr>
        <w:t>virkninger vurderes etter henholdsvis betydning og omfang, som til sammen utgjør en konsekvens. Konsekvens er endringen relativt til nullalternativet og vurderes ved hjelp av en skala basert på plusser og minuser.</w:t>
      </w:r>
      <w:r w:rsidRPr="00715362">
        <w:rPr>
          <w:iCs/>
        </w:rPr>
        <w:br/>
      </w:r>
      <w:r w:rsidRPr="00715362">
        <w:rPr>
          <w:iCs/>
        </w:rPr>
        <w:br/>
      </w:r>
      <w:r w:rsidRPr="00715362">
        <w:rPr>
          <w:b/>
          <w:iCs/>
        </w:rPr>
        <w:t>Fremgangsmåte for pluss-minusmetoden</w:t>
      </w:r>
    </w:p>
    <w:p w14:paraId="7639686A" w14:textId="5532D592" w:rsidR="00C539A2" w:rsidRDefault="00715362" w:rsidP="004C42C3">
      <w:pPr>
        <w:pBdr>
          <w:top w:val="single" w:sz="4" w:space="1" w:color="000000"/>
          <w:left w:val="single" w:sz="4" w:space="4" w:color="000000"/>
          <w:bottom w:val="single" w:sz="4" w:space="1" w:color="000000"/>
          <w:right w:val="single" w:sz="4" w:space="4" w:color="000000"/>
        </w:pBdr>
        <w:shd w:val="pct5" w:color="auto" w:fill="auto"/>
        <w:spacing w:before="56" w:after="113"/>
        <w:rPr>
          <w:iCs/>
        </w:rPr>
      </w:pPr>
      <w:r w:rsidRPr="00715362">
        <w:rPr>
          <w:iCs/>
        </w:rPr>
        <w:t>1.</w:t>
      </w:r>
      <w:r w:rsidRPr="00715362">
        <w:rPr>
          <w:iCs/>
        </w:rPr>
        <w:tab/>
        <w:t>Vurdere betydning</w:t>
      </w:r>
    </w:p>
    <w:p w14:paraId="275B711B" w14:textId="6CF9C17E" w:rsidR="00715362" w:rsidRPr="00710A36" w:rsidRDefault="00715362" w:rsidP="004C42C3">
      <w:pPr>
        <w:pBdr>
          <w:top w:val="single" w:sz="4" w:space="1" w:color="000000"/>
          <w:left w:val="single" w:sz="4" w:space="4" w:color="000000"/>
          <w:bottom w:val="single" w:sz="4" w:space="1" w:color="000000"/>
          <w:right w:val="single" w:sz="4" w:space="4" w:color="000000"/>
        </w:pBdr>
        <w:shd w:val="pct5" w:color="auto" w:fill="auto"/>
        <w:spacing w:before="56" w:after="113"/>
        <w:rPr>
          <w:iCs/>
        </w:rPr>
      </w:pPr>
      <w:r w:rsidRPr="00715362">
        <w:rPr>
          <w:iCs/>
        </w:rPr>
        <w:t xml:space="preserve">Vurder hvilken betydning tiltaket har for </w:t>
      </w:r>
      <w:r w:rsidR="00710A36">
        <w:rPr>
          <w:iCs/>
        </w:rPr>
        <w:t>den identifiserte nyttevirkning</w:t>
      </w:r>
      <w:r w:rsidRPr="00715362">
        <w:rPr>
          <w:iCs/>
        </w:rPr>
        <w:t>. For eksempel kan etablering av nytt skytefelt eller hovedflystasjon innebære økt støy og miljøbelastning, men kan også bidra til økt sysselsetting og økon</w:t>
      </w:r>
      <w:r w:rsidRPr="00710A36">
        <w:rPr>
          <w:iCs/>
        </w:rPr>
        <w:t>omisk vekst. Betydningen kan angis på en tredelt skala: liten/middels/stor</w:t>
      </w:r>
      <w:r w:rsidR="00710A36">
        <w:rPr>
          <w:iCs/>
        </w:rPr>
        <w:t>/svært stor</w:t>
      </w:r>
      <w:r w:rsidRPr="00710A36">
        <w:rPr>
          <w:iCs/>
        </w:rPr>
        <w:t xml:space="preserve">. </w:t>
      </w:r>
      <w:r w:rsidRPr="00710A36">
        <w:rPr>
          <w:iCs/>
        </w:rPr>
        <w:br/>
      </w:r>
      <w:r w:rsidRPr="00710A36">
        <w:rPr>
          <w:iCs/>
        </w:rPr>
        <w:br/>
        <w:t>2.</w:t>
      </w:r>
      <w:r w:rsidRPr="00710A36">
        <w:rPr>
          <w:iCs/>
        </w:rPr>
        <w:tab/>
        <w:t>Vurdere omfang</w:t>
      </w:r>
      <w:r w:rsidR="00C539A2">
        <w:rPr>
          <w:iCs/>
        </w:rPr>
        <w:br/>
      </w:r>
      <w:r w:rsidRPr="00710A36">
        <w:rPr>
          <w:iCs/>
        </w:rPr>
        <w:t xml:space="preserve">Dere skal vurdere i hvilken grad de ulike tiltakene påvirker, sammenlignet med nullalternativet. Også her kan dere ha skalaen lite/middels/stort samt at dere i tillegg skiller mellom positivt og negativt omfang. Dette utgjør til sammen en sjudelt skala, fra stort positivt til stort negativt omfang. </w:t>
      </w:r>
      <w:r w:rsidRPr="00710A36">
        <w:rPr>
          <w:iCs/>
        </w:rPr>
        <w:br/>
      </w:r>
      <w:r w:rsidRPr="00710A36">
        <w:rPr>
          <w:iCs/>
        </w:rPr>
        <w:br/>
        <w:t>3.</w:t>
      </w:r>
      <w:r w:rsidRPr="00710A36">
        <w:rPr>
          <w:iCs/>
        </w:rPr>
        <w:tab/>
        <w:t>Finne konsekvensen</w:t>
      </w:r>
    </w:p>
    <w:p w14:paraId="66F48690" w14:textId="46B561B6" w:rsidR="000B642D" w:rsidRDefault="00715362" w:rsidP="00710A36">
      <w:pPr>
        <w:pBdr>
          <w:top w:val="single" w:sz="4" w:space="1" w:color="000000"/>
          <w:left w:val="single" w:sz="4" w:space="4" w:color="000000"/>
          <w:bottom w:val="single" w:sz="4" w:space="1" w:color="000000"/>
          <w:right w:val="single" w:sz="4" w:space="4" w:color="000000"/>
        </w:pBdr>
        <w:shd w:val="pct5" w:color="auto" w:fill="auto"/>
        <w:spacing w:before="56" w:after="113"/>
        <w:rPr>
          <w:iCs/>
        </w:rPr>
      </w:pPr>
      <w:r w:rsidRPr="004C42C3">
        <w:rPr>
          <w:iCs/>
        </w:rPr>
        <w:t>Til sist finner dere konsekvensen ved hjelp av konsekvensmatrisen, som vist i tabell 6-4 i kapittel 6.2.3 i «</w:t>
      </w:r>
      <w:r>
        <w:rPr>
          <w:lang w:eastAsia="en-US"/>
        </w:rPr>
        <w:t>Veileder til konseptfasen – s</w:t>
      </w:r>
      <w:r w:rsidRPr="00F14B92">
        <w:rPr>
          <w:lang w:eastAsia="en-US"/>
        </w:rPr>
        <w:t>amfunnsøkonomisk analyse for investeringsprosjekter</w:t>
      </w:r>
      <w:r w:rsidRPr="00E14F9C">
        <w:rPr>
          <w:lang w:eastAsia="en-US"/>
        </w:rPr>
        <w:t xml:space="preserve"> i forsvarssektoren</w:t>
      </w:r>
      <w:r>
        <w:rPr>
          <w:lang w:eastAsia="en-US"/>
        </w:rPr>
        <w:t>».</w:t>
      </w:r>
      <w:r w:rsidRPr="00715362">
        <w:rPr>
          <w:iCs/>
        </w:rPr>
        <w:t xml:space="preserve"> Hvis dere har vurdert betydningen til å være stor og omfanget til å være middels positivt, kan vi av lese av fra matrisen at den ikke-pris</w:t>
      </w:r>
      <w:r w:rsidRPr="00710A36">
        <w:rPr>
          <w:iCs/>
        </w:rPr>
        <w:t>satte virkningen vurderes til tre plusser, det vil si middels/stor positiv konsekvens.</w:t>
      </w:r>
    </w:p>
    <w:p w14:paraId="37725A8F" w14:textId="61B6B55F" w:rsidR="004C42C3" w:rsidRPr="00710A36" w:rsidRDefault="004C42C3" w:rsidP="00710A36">
      <w:pPr>
        <w:pBdr>
          <w:top w:val="single" w:sz="4" w:space="1" w:color="000000"/>
          <w:left w:val="single" w:sz="4" w:space="4" w:color="000000"/>
          <w:bottom w:val="single" w:sz="4" w:space="1" w:color="000000"/>
          <w:right w:val="single" w:sz="4" w:space="4" w:color="000000"/>
        </w:pBdr>
        <w:shd w:val="pct5" w:color="auto" w:fill="auto"/>
        <w:spacing w:before="56" w:after="113"/>
        <w:rPr>
          <w:iCs/>
        </w:rPr>
      </w:pPr>
      <w:r w:rsidRPr="004C42C3">
        <w:rPr>
          <w:iCs/>
          <w:noProof/>
        </w:rPr>
        <w:drawing>
          <wp:inline distT="0" distB="0" distL="0" distR="0" wp14:anchorId="4612288C" wp14:editId="3AB7281B">
            <wp:extent cx="3438144" cy="1887687"/>
            <wp:effectExtent l="0" t="0" r="0" b="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48002" cy="1893099"/>
                    </a:xfrm>
                    <a:prstGeom prst="rect">
                      <a:avLst/>
                    </a:prstGeom>
                    <a:noFill/>
                    <a:ln>
                      <a:noFill/>
                    </a:ln>
                  </pic:spPr>
                </pic:pic>
              </a:graphicData>
            </a:graphic>
          </wp:inline>
        </w:drawing>
      </w:r>
    </w:p>
    <w:p w14:paraId="4ECF10F9" w14:textId="5EC92DF2" w:rsidR="008E0EC9" w:rsidRDefault="008E0EC9" w:rsidP="008E0EC9">
      <w:pPr>
        <w:pBdr>
          <w:top w:val="single" w:sz="4" w:space="1" w:color="000000"/>
          <w:left w:val="single" w:sz="4" w:space="4" w:color="000000"/>
          <w:bottom w:val="single" w:sz="4" w:space="1" w:color="000000"/>
          <w:right w:val="single" w:sz="4" w:space="4" w:color="000000"/>
        </w:pBdr>
        <w:shd w:val="pct5" w:color="auto" w:fill="auto"/>
        <w:spacing w:before="56" w:after="113"/>
        <w:rPr>
          <w:iCs/>
        </w:rPr>
      </w:pPr>
      <w:r w:rsidRPr="008E0EC9">
        <w:rPr>
          <w:iCs/>
        </w:rPr>
        <w:t>Alternativenes ulike virkninger skal tallfestes så langt det er mulig og beskrives presist verbalt i teksten. Deretter bør virkningene</w:t>
      </w:r>
      <w:r w:rsidR="00605054">
        <w:rPr>
          <w:iCs/>
        </w:rPr>
        <w:t xml:space="preserve"> tallfestes (settes en «score» for)</w:t>
      </w:r>
      <w:r w:rsidRPr="008E0EC9">
        <w:rPr>
          <w:iCs/>
        </w:rPr>
        <w:t>. Vi anbefaler at dere benytter en skala fra -5 til +5. Nullalternativet er deres sammenligningsgrunnlag i vurdering av virkningene, og scorer derfor 0 på samtlige virkninger. Virkningene for de øvrige alternativene vurderes relativt til nullalternativet.</w:t>
      </w:r>
    </w:p>
    <w:p w14:paraId="78CB0828" w14:textId="3F21DF84" w:rsidR="00C642E9" w:rsidRDefault="00C642E9" w:rsidP="008E0EC9">
      <w:pPr>
        <w:pBdr>
          <w:top w:val="single" w:sz="4" w:space="1" w:color="000000"/>
          <w:left w:val="single" w:sz="4" w:space="4" w:color="000000"/>
          <w:bottom w:val="single" w:sz="4" w:space="1" w:color="000000"/>
          <w:right w:val="single" w:sz="4" w:space="4" w:color="000000"/>
        </w:pBdr>
        <w:shd w:val="pct5" w:color="auto" w:fill="auto"/>
        <w:spacing w:before="56" w:after="113"/>
        <w:rPr>
          <w:iCs/>
        </w:rPr>
      </w:pPr>
      <w:r>
        <w:rPr>
          <w:iCs/>
        </w:rPr>
        <w:t xml:space="preserve">Vektingen av </w:t>
      </w:r>
      <w:r w:rsidR="000B642D">
        <w:rPr>
          <w:iCs/>
        </w:rPr>
        <w:t>identifiserte nyttevirkninger bør først identifiseres og deretter evalueres. Erfarne eksperter på denne type nyttevirksningsanalyser bør lede gjennomføring av analysen.</w:t>
      </w:r>
      <w:r>
        <w:rPr>
          <w:iCs/>
        </w:rPr>
        <w:t>.</w:t>
      </w:r>
    </w:p>
    <w:p w14:paraId="2004CF5C" w14:textId="77777777" w:rsidR="00283E4C" w:rsidRDefault="00283E4C" w:rsidP="00283E4C"/>
    <w:p w14:paraId="7393B464" w14:textId="1188A399" w:rsidR="00283E4C" w:rsidRDefault="000B642D" w:rsidP="00283E4C">
      <w:pPr>
        <w:pStyle w:val="Overskrift3"/>
      </w:pPr>
      <w:bookmarkStart w:id="30" w:name="_Toc406426440"/>
      <w:bookmarkStart w:id="31" w:name="_Toc26347881"/>
      <w:bookmarkStart w:id="32" w:name="_Toc26776093"/>
      <w:r>
        <w:t xml:space="preserve">Nyttevirkning </w:t>
      </w:r>
      <w:r w:rsidR="00283E4C">
        <w:t>1</w:t>
      </w:r>
      <w:bookmarkEnd w:id="30"/>
      <w:bookmarkEnd w:id="31"/>
      <w:bookmarkEnd w:id="32"/>
    </w:p>
    <w:p w14:paraId="047C5479" w14:textId="77777777" w:rsidR="00283E4C" w:rsidRDefault="00283E4C" w:rsidP="00283E4C">
      <w:pPr>
        <w:pStyle w:val="Brdtekstpflgende"/>
        <w:rPr>
          <w:lang w:eastAsia="en-US"/>
        </w:rPr>
      </w:pPr>
      <w:r>
        <w:rPr>
          <w:lang w:eastAsia="en-US"/>
        </w:rPr>
        <w:t>Tekst … [Begrunnelse for vekt og score for hvert alternativ]</w:t>
      </w:r>
    </w:p>
    <w:p w14:paraId="465A3E0D" w14:textId="4065B441" w:rsidR="00C539A2" w:rsidRPr="00C539A2" w:rsidRDefault="00C539A2" w:rsidP="00C539A2">
      <w:pPr>
        <w:pStyle w:val="Bildetekst"/>
        <w:keepNext/>
        <w:rPr>
          <w:b w:val="0"/>
          <w:sz w:val="18"/>
          <w:szCs w:val="18"/>
          <w:lang w:val="nb-NO"/>
        </w:rPr>
      </w:pPr>
      <w:r w:rsidRPr="00C539A2">
        <w:rPr>
          <w:sz w:val="18"/>
          <w:szCs w:val="18"/>
          <w:lang w:val="nb-NO"/>
        </w:rPr>
        <w:t xml:space="preserve">Tabell </w:t>
      </w:r>
      <w:r w:rsidR="00AC55F0">
        <w:rPr>
          <w:sz w:val="18"/>
          <w:szCs w:val="18"/>
          <w:lang w:val="nb-NO"/>
        </w:rPr>
        <w:fldChar w:fldCharType="begin"/>
      </w:r>
      <w:r w:rsidR="00AC55F0">
        <w:rPr>
          <w:sz w:val="18"/>
          <w:szCs w:val="18"/>
          <w:lang w:val="nb-NO"/>
        </w:rPr>
        <w:instrText xml:space="preserve"> STYLEREF 1 \s </w:instrText>
      </w:r>
      <w:r w:rsidR="00AC55F0">
        <w:rPr>
          <w:sz w:val="18"/>
          <w:szCs w:val="18"/>
          <w:lang w:val="nb-NO"/>
        </w:rPr>
        <w:fldChar w:fldCharType="separate"/>
      </w:r>
      <w:r w:rsidR="00AC55F0">
        <w:rPr>
          <w:noProof/>
          <w:sz w:val="18"/>
          <w:szCs w:val="18"/>
          <w:lang w:val="nb-NO"/>
        </w:rPr>
        <w:t>3</w:t>
      </w:r>
      <w:r w:rsidR="00AC55F0">
        <w:rPr>
          <w:sz w:val="18"/>
          <w:szCs w:val="18"/>
          <w:lang w:val="nb-NO"/>
        </w:rPr>
        <w:fldChar w:fldCharType="end"/>
      </w:r>
      <w:r w:rsidR="00AC55F0">
        <w:rPr>
          <w:sz w:val="18"/>
          <w:szCs w:val="18"/>
          <w:lang w:val="nb-NO"/>
        </w:rPr>
        <w:noBreakHyphen/>
      </w:r>
      <w:r w:rsidR="00AC55F0">
        <w:rPr>
          <w:sz w:val="18"/>
          <w:szCs w:val="18"/>
          <w:lang w:val="nb-NO"/>
        </w:rPr>
        <w:fldChar w:fldCharType="begin"/>
      </w:r>
      <w:r w:rsidR="00AC55F0">
        <w:rPr>
          <w:sz w:val="18"/>
          <w:szCs w:val="18"/>
          <w:lang w:val="nb-NO"/>
        </w:rPr>
        <w:instrText xml:space="preserve"> SEQ Tabell \* ARABIC \s 1 </w:instrText>
      </w:r>
      <w:r w:rsidR="00AC55F0">
        <w:rPr>
          <w:sz w:val="18"/>
          <w:szCs w:val="18"/>
          <w:lang w:val="nb-NO"/>
        </w:rPr>
        <w:fldChar w:fldCharType="separate"/>
      </w:r>
      <w:r w:rsidR="00AC55F0">
        <w:rPr>
          <w:noProof/>
          <w:sz w:val="18"/>
          <w:szCs w:val="18"/>
          <w:lang w:val="nb-NO"/>
        </w:rPr>
        <w:t>1</w:t>
      </w:r>
      <w:r w:rsidR="00AC55F0">
        <w:rPr>
          <w:sz w:val="18"/>
          <w:szCs w:val="18"/>
          <w:lang w:val="nb-NO"/>
        </w:rPr>
        <w:fldChar w:fldCharType="end"/>
      </w:r>
      <w:r w:rsidRPr="00C539A2">
        <w:rPr>
          <w:sz w:val="18"/>
          <w:szCs w:val="18"/>
          <w:lang w:val="nb-NO"/>
        </w:rPr>
        <w:t xml:space="preserve"> Eksempel på vurdering av nyttevirkning 1</w:t>
      </w:r>
    </w:p>
    <w:tbl>
      <w:tblPr>
        <w:tblStyle w:val="Tabellrutenett"/>
        <w:tblW w:w="0" w:type="auto"/>
        <w:tblLook w:val="04A0" w:firstRow="1" w:lastRow="0" w:firstColumn="1" w:lastColumn="0" w:noHBand="0" w:noVBand="1"/>
      </w:tblPr>
      <w:tblGrid>
        <w:gridCol w:w="2353"/>
        <w:gridCol w:w="1844"/>
        <w:gridCol w:w="1849"/>
        <w:gridCol w:w="3016"/>
      </w:tblGrid>
      <w:tr w:rsidR="00C539A2" w:rsidRPr="00C539A2" w14:paraId="202A5529" w14:textId="77777777" w:rsidTr="009A7F49">
        <w:trPr>
          <w:trHeight w:val="340"/>
        </w:trPr>
        <w:tc>
          <w:tcPr>
            <w:tcW w:w="2373" w:type="dxa"/>
            <w:shd w:val="clear" w:color="auto" w:fill="F2F2F2" w:themeFill="background1" w:themeFillShade="F2"/>
            <w:vAlign w:val="center"/>
          </w:tcPr>
          <w:p w14:paraId="0F0B5736" w14:textId="77777777" w:rsidR="00C539A2" w:rsidRPr="00C539A2" w:rsidRDefault="00C539A2" w:rsidP="009A7F49">
            <w:pPr>
              <w:pStyle w:val="Default"/>
              <w:rPr>
                <w:rFonts w:ascii="Times New Roman" w:hAnsi="Times New Roman" w:cs="Times New Roman"/>
                <w:sz w:val="18"/>
                <w:szCs w:val="18"/>
              </w:rPr>
            </w:pPr>
            <w:r w:rsidRPr="00C539A2">
              <w:rPr>
                <w:rFonts w:ascii="Times New Roman" w:hAnsi="Times New Roman" w:cs="Times New Roman"/>
                <w:sz w:val="18"/>
                <w:szCs w:val="18"/>
              </w:rPr>
              <w:t>Miljøpåvirkning</w:t>
            </w:r>
          </w:p>
        </w:tc>
        <w:tc>
          <w:tcPr>
            <w:tcW w:w="6807" w:type="dxa"/>
            <w:gridSpan w:val="3"/>
            <w:shd w:val="clear" w:color="auto" w:fill="F2F2F2" w:themeFill="background1" w:themeFillShade="F2"/>
            <w:vAlign w:val="center"/>
          </w:tcPr>
          <w:p w14:paraId="411D67F7" w14:textId="77777777" w:rsidR="00C539A2" w:rsidRPr="00C539A2" w:rsidRDefault="00C539A2" w:rsidP="009A7F49">
            <w:pPr>
              <w:pStyle w:val="Default"/>
              <w:rPr>
                <w:rFonts w:ascii="Times New Roman" w:hAnsi="Times New Roman" w:cs="Times New Roman"/>
                <w:sz w:val="18"/>
                <w:szCs w:val="18"/>
              </w:rPr>
            </w:pPr>
            <w:r w:rsidRPr="00C539A2">
              <w:rPr>
                <w:rFonts w:ascii="Times New Roman" w:hAnsi="Times New Roman" w:cs="Times New Roman"/>
                <w:sz w:val="18"/>
                <w:szCs w:val="18"/>
              </w:rPr>
              <w:t xml:space="preserve">      Betydning      +         Omfang               =     Konsekvens</w:t>
            </w:r>
          </w:p>
        </w:tc>
      </w:tr>
      <w:tr w:rsidR="00C539A2" w:rsidRPr="00C539A2" w14:paraId="1A244474" w14:textId="77777777" w:rsidTr="009A7F49">
        <w:trPr>
          <w:trHeight w:val="340"/>
        </w:trPr>
        <w:tc>
          <w:tcPr>
            <w:tcW w:w="2373" w:type="dxa"/>
          </w:tcPr>
          <w:p w14:paraId="1311C4FD" w14:textId="77777777" w:rsidR="00C539A2" w:rsidRPr="00C539A2" w:rsidRDefault="00C539A2" w:rsidP="009A7F49">
            <w:pPr>
              <w:jc w:val="center"/>
              <w:rPr>
                <w:sz w:val="18"/>
                <w:szCs w:val="18"/>
              </w:rPr>
            </w:pPr>
            <w:r w:rsidRPr="00C539A2">
              <w:rPr>
                <w:sz w:val="18"/>
                <w:szCs w:val="18"/>
              </w:rPr>
              <w:t>Alternativ 0</w:t>
            </w:r>
          </w:p>
        </w:tc>
        <w:tc>
          <w:tcPr>
            <w:tcW w:w="1871" w:type="dxa"/>
          </w:tcPr>
          <w:p w14:paraId="2BBECF24" w14:textId="77777777" w:rsidR="00C539A2" w:rsidRPr="00C539A2" w:rsidRDefault="00C539A2" w:rsidP="009A7F49">
            <w:pPr>
              <w:jc w:val="center"/>
              <w:rPr>
                <w:sz w:val="18"/>
                <w:szCs w:val="18"/>
              </w:rPr>
            </w:pPr>
            <w:r w:rsidRPr="00C539A2">
              <w:rPr>
                <w:sz w:val="18"/>
                <w:szCs w:val="18"/>
              </w:rPr>
              <w:t>Stor</w:t>
            </w:r>
          </w:p>
        </w:tc>
        <w:tc>
          <w:tcPr>
            <w:tcW w:w="1871" w:type="dxa"/>
          </w:tcPr>
          <w:p w14:paraId="521D5884" w14:textId="77777777" w:rsidR="00C539A2" w:rsidRPr="00C539A2" w:rsidRDefault="00C539A2" w:rsidP="009A7F49">
            <w:pPr>
              <w:jc w:val="center"/>
              <w:rPr>
                <w:sz w:val="18"/>
                <w:szCs w:val="18"/>
              </w:rPr>
            </w:pPr>
            <w:r w:rsidRPr="00C539A2">
              <w:rPr>
                <w:sz w:val="18"/>
                <w:szCs w:val="18"/>
              </w:rPr>
              <w:t>Stort positivt</w:t>
            </w:r>
          </w:p>
        </w:tc>
        <w:tc>
          <w:tcPr>
            <w:tcW w:w="3065" w:type="dxa"/>
          </w:tcPr>
          <w:p w14:paraId="4AD9A1E2" w14:textId="77777777" w:rsidR="00C539A2" w:rsidRPr="00C539A2" w:rsidRDefault="00C539A2" w:rsidP="009A7F49">
            <w:pPr>
              <w:jc w:val="center"/>
              <w:rPr>
                <w:sz w:val="18"/>
                <w:szCs w:val="18"/>
              </w:rPr>
            </w:pPr>
            <w:r w:rsidRPr="00C539A2">
              <w:rPr>
                <w:sz w:val="18"/>
                <w:szCs w:val="18"/>
              </w:rPr>
              <w:t>++++</w:t>
            </w:r>
          </w:p>
        </w:tc>
      </w:tr>
      <w:tr w:rsidR="00C539A2" w:rsidRPr="00C539A2" w14:paraId="5F42ED9F" w14:textId="77777777" w:rsidTr="009A7F49">
        <w:trPr>
          <w:trHeight w:val="340"/>
        </w:trPr>
        <w:tc>
          <w:tcPr>
            <w:tcW w:w="2373" w:type="dxa"/>
          </w:tcPr>
          <w:p w14:paraId="7C62D873" w14:textId="77777777" w:rsidR="00C539A2" w:rsidRPr="00C539A2" w:rsidRDefault="00C539A2" w:rsidP="009A7F49">
            <w:pPr>
              <w:jc w:val="center"/>
              <w:rPr>
                <w:sz w:val="18"/>
                <w:szCs w:val="18"/>
              </w:rPr>
            </w:pPr>
            <w:r w:rsidRPr="00C539A2">
              <w:rPr>
                <w:sz w:val="18"/>
                <w:szCs w:val="18"/>
              </w:rPr>
              <w:t>Alternativ 1</w:t>
            </w:r>
          </w:p>
        </w:tc>
        <w:tc>
          <w:tcPr>
            <w:tcW w:w="1871" w:type="dxa"/>
          </w:tcPr>
          <w:p w14:paraId="7716AA76" w14:textId="77777777" w:rsidR="00C539A2" w:rsidRPr="00C539A2" w:rsidRDefault="00C539A2" w:rsidP="009A7F49">
            <w:pPr>
              <w:jc w:val="center"/>
              <w:rPr>
                <w:sz w:val="18"/>
                <w:szCs w:val="18"/>
              </w:rPr>
            </w:pPr>
            <w:r w:rsidRPr="00C539A2">
              <w:rPr>
                <w:sz w:val="18"/>
                <w:szCs w:val="18"/>
              </w:rPr>
              <w:t>Stor</w:t>
            </w:r>
          </w:p>
        </w:tc>
        <w:tc>
          <w:tcPr>
            <w:tcW w:w="1871" w:type="dxa"/>
          </w:tcPr>
          <w:p w14:paraId="3B966648" w14:textId="77777777" w:rsidR="00C539A2" w:rsidRPr="00C539A2" w:rsidRDefault="00C539A2" w:rsidP="009A7F49">
            <w:pPr>
              <w:jc w:val="center"/>
              <w:rPr>
                <w:sz w:val="18"/>
                <w:szCs w:val="18"/>
              </w:rPr>
            </w:pPr>
            <w:r w:rsidRPr="00C539A2">
              <w:rPr>
                <w:sz w:val="18"/>
                <w:szCs w:val="18"/>
              </w:rPr>
              <w:t>Intet</w:t>
            </w:r>
          </w:p>
        </w:tc>
        <w:tc>
          <w:tcPr>
            <w:tcW w:w="3065" w:type="dxa"/>
          </w:tcPr>
          <w:p w14:paraId="13DEA3E9" w14:textId="77777777" w:rsidR="00C539A2" w:rsidRPr="00C539A2" w:rsidRDefault="00C539A2" w:rsidP="009A7F49">
            <w:pPr>
              <w:jc w:val="center"/>
              <w:rPr>
                <w:sz w:val="18"/>
                <w:szCs w:val="18"/>
              </w:rPr>
            </w:pPr>
            <w:r w:rsidRPr="00C539A2">
              <w:rPr>
                <w:sz w:val="18"/>
                <w:szCs w:val="18"/>
              </w:rPr>
              <w:t>0</w:t>
            </w:r>
          </w:p>
        </w:tc>
      </w:tr>
      <w:tr w:rsidR="00C539A2" w:rsidRPr="00C539A2" w14:paraId="57725CFB" w14:textId="77777777" w:rsidTr="009A7F49">
        <w:trPr>
          <w:trHeight w:val="340"/>
        </w:trPr>
        <w:tc>
          <w:tcPr>
            <w:tcW w:w="2373" w:type="dxa"/>
          </w:tcPr>
          <w:p w14:paraId="25A2CDA5" w14:textId="77777777" w:rsidR="00C539A2" w:rsidRPr="00C539A2" w:rsidRDefault="00C539A2" w:rsidP="009A7F49">
            <w:pPr>
              <w:jc w:val="center"/>
              <w:rPr>
                <w:sz w:val="18"/>
                <w:szCs w:val="18"/>
              </w:rPr>
            </w:pPr>
            <w:r w:rsidRPr="00C539A2">
              <w:rPr>
                <w:sz w:val="18"/>
                <w:szCs w:val="18"/>
              </w:rPr>
              <w:t>Alternativ 2</w:t>
            </w:r>
          </w:p>
        </w:tc>
        <w:tc>
          <w:tcPr>
            <w:tcW w:w="1871" w:type="dxa"/>
          </w:tcPr>
          <w:p w14:paraId="71B80775" w14:textId="77777777" w:rsidR="00C539A2" w:rsidRPr="00C539A2" w:rsidRDefault="00C539A2" w:rsidP="009A7F49">
            <w:pPr>
              <w:jc w:val="center"/>
              <w:rPr>
                <w:sz w:val="18"/>
                <w:szCs w:val="18"/>
              </w:rPr>
            </w:pPr>
            <w:r w:rsidRPr="00C539A2">
              <w:rPr>
                <w:sz w:val="18"/>
                <w:szCs w:val="18"/>
              </w:rPr>
              <w:t>Stor</w:t>
            </w:r>
          </w:p>
        </w:tc>
        <w:tc>
          <w:tcPr>
            <w:tcW w:w="1871" w:type="dxa"/>
          </w:tcPr>
          <w:p w14:paraId="3C030F83" w14:textId="77777777" w:rsidR="00C539A2" w:rsidRPr="00C539A2" w:rsidRDefault="00C539A2" w:rsidP="009A7F49">
            <w:pPr>
              <w:jc w:val="center"/>
              <w:rPr>
                <w:sz w:val="18"/>
                <w:szCs w:val="18"/>
              </w:rPr>
            </w:pPr>
            <w:r w:rsidRPr="00C539A2">
              <w:rPr>
                <w:sz w:val="18"/>
                <w:szCs w:val="18"/>
              </w:rPr>
              <w:t>Lite negativt</w:t>
            </w:r>
          </w:p>
        </w:tc>
        <w:tc>
          <w:tcPr>
            <w:tcW w:w="3065" w:type="dxa"/>
          </w:tcPr>
          <w:p w14:paraId="5C76DFBE" w14:textId="77777777" w:rsidR="00C539A2" w:rsidRPr="00C539A2" w:rsidRDefault="00C539A2" w:rsidP="009A7F49">
            <w:pPr>
              <w:jc w:val="center"/>
              <w:rPr>
                <w:sz w:val="18"/>
                <w:szCs w:val="18"/>
              </w:rPr>
            </w:pPr>
            <w:r w:rsidRPr="00C539A2">
              <w:rPr>
                <w:sz w:val="18"/>
                <w:szCs w:val="18"/>
              </w:rPr>
              <w:t>--</w:t>
            </w:r>
          </w:p>
        </w:tc>
      </w:tr>
    </w:tbl>
    <w:p w14:paraId="30C1480D" w14:textId="77777777" w:rsidR="00EC1051" w:rsidRPr="00C73FF5" w:rsidRDefault="00EC1051" w:rsidP="00283E4C">
      <w:pPr>
        <w:pStyle w:val="Brdtekstpflgende"/>
        <w:rPr>
          <w:lang w:eastAsia="en-US"/>
        </w:rPr>
      </w:pPr>
    </w:p>
    <w:p w14:paraId="01F5E701" w14:textId="0E4E8194" w:rsidR="00283E4C" w:rsidRDefault="000B642D" w:rsidP="00283E4C">
      <w:pPr>
        <w:pStyle w:val="Overskrift3"/>
      </w:pPr>
      <w:bookmarkStart w:id="33" w:name="_Toc406426441"/>
      <w:bookmarkStart w:id="34" w:name="_Toc26347882"/>
      <w:bookmarkStart w:id="35" w:name="_Toc26776094"/>
      <w:r>
        <w:t>Nytte</w:t>
      </w:r>
      <w:r w:rsidR="00283E4C">
        <w:t>virkning 2</w:t>
      </w:r>
      <w:bookmarkEnd w:id="33"/>
      <w:bookmarkEnd w:id="34"/>
      <w:bookmarkEnd w:id="35"/>
    </w:p>
    <w:p w14:paraId="51ABC164" w14:textId="77777777" w:rsidR="00283E4C" w:rsidRPr="00C73FF5" w:rsidRDefault="00283E4C" w:rsidP="00283E4C">
      <w:pPr>
        <w:pStyle w:val="Brdtekstpflgende"/>
        <w:rPr>
          <w:lang w:eastAsia="en-US"/>
        </w:rPr>
      </w:pPr>
      <w:r>
        <w:rPr>
          <w:lang w:eastAsia="en-US"/>
        </w:rPr>
        <w:t>Tekst …</w:t>
      </w:r>
      <w:r w:rsidR="005B341D">
        <w:rPr>
          <w:lang w:eastAsia="en-US"/>
        </w:rPr>
        <w:t xml:space="preserve"> </w:t>
      </w:r>
      <w:r>
        <w:rPr>
          <w:lang w:eastAsia="en-US"/>
        </w:rPr>
        <w:t>[Begrunnelse for vekt og score for hvert alternativ]</w:t>
      </w:r>
    </w:p>
    <w:p w14:paraId="452703BB" w14:textId="77777777" w:rsidR="00283E4C" w:rsidRPr="00C73FF5" w:rsidRDefault="00283E4C" w:rsidP="00283E4C">
      <w:pPr>
        <w:pStyle w:val="Brdtekstpflgende"/>
        <w:rPr>
          <w:lang w:eastAsia="en-US"/>
        </w:rPr>
      </w:pPr>
    </w:p>
    <w:p w14:paraId="04C6E4B8" w14:textId="4AFA2B63" w:rsidR="00283E4C" w:rsidRDefault="000B642D" w:rsidP="00283E4C">
      <w:pPr>
        <w:pStyle w:val="Overskrift3"/>
      </w:pPr>
      <w:bookmarkStart w:id="36" w:name="_Toc406426442"/>
      <w:bookmarkStart w:id="37" w:name="_Toc26347883"/>
      <w:bookmarkStart w:id="38" w:name="_Toc26776095"/>
      <w:r>
        <w:lastRenderedPageBreak/>
        <w:t>Nytte</w:t>
      </w:r>
      <w:r w:rsidR="00283E4C">
        <w:t>virkning 3</w:t>
      </w:r>
      <w:bookmarkEnd w:id="36"/>
      <w:bookmarkEnd w:id="37"/>
      <w:bookmarkEnd w:id="38"/>
    </w:p>
    <w:p w14:paraId="5D411AC5" w14:textId="77777777" w:rsidR="00283E4C" w:rsidRPr="00C73FF5" w:rsidRDefault="00283E4C" w:rsidP="00283E4C">
      <w:pPr>
        <w:pStyle w:val="Brdtekstpflgende"/>
        <w:rPr>
          <w:lang w:eastAsia="en-US"/>
        </w:rPr>
      </w:pPr>
      <w:r>
        <w:rPr>
          <w:lang w:eastAsia="en-US"/>
        </w:rPr>
        <w:t>Tekst … [Begrunnelse for vekt og score for hvert alternativ]</w:t>
      </w:r>
    </w:p>
    <w:p w14:paraId="25ACCCB0" w14:textId="305CE3DA" w:rsidR="007D762B" w:rsidRDefault="00283E4C" w:rsidP="007D762B">
      <w:pPr>
        <w:pStyle w:val="Overskrift3"/>
      </w:pPr>
      <w:bookmarkStart w:id="39" w:name="_Toc406426443"/>
      <w:bookmarkStart w:id="40" w:name="_Toc26347884"/>
      <w:bookmarkStart w:id="41" w:name="_Toc26776096"/>
      <w:r>
        <w:t xml:space="preserve">Oppsummering </w:t>
      </w:r>
      <w:r w:rsidR="000B642D">
        <w:t>nytte</w:t>
      </w:r>
      <w:r>
        <w:t>virkninger</w:t>
      </w:r>
      <w:bookmarkEnd w:id="39"/>
      <w:bookmarkEnd w:id="40"/>
      <w:bookmarkEnd w:id="41"/>
    </w:p>
    <w:p w14:paraId="71353C99" w14:textId="77777777" w:rsidR="00BC582E" w:rsidRPr="00BC582E" w:rsidRDefault="00BC582E" w:rsidP="00BC582E">
      <w:pPr>
        <w:pStyle w:val="Brdtekstpflgende"/>
        <w:rPr>
          <w:lang w:eastAsia="en-US"/>
        </w:rPr>
      </w:pPr>
      <w:r>
        <w:rPr>
          <w:lang w:eastAsia="en-US"/>
        </w:rPr>
        <w:t>Tekst …</w:t>
      </w:r>
    </w:p>
    <w:p w14:paraId="7B55B0EC" w14:textId="7D7ACB39" w:rsidR="00C0023D" w:rsidRPr="0064169B" w:rsidRDefault="00C0023D" w:rsidP="00DD4EA0">
      <w:pPr>
        <w:pStyle w:val="Bildetekst"/>
        <w:keepNext/>
        <w:rPr>
          <w:b w:val="0"/>
          <w:lang w:val="nb-NO"/>
        </w:rPr>
      </w:pPr>
      <w:r w:rsidRPr="0064169B">
        <w:rPr>
          <w:lang w:val="nb-NO"/>
        </w:rPr>
        <w:t xml:space="preserve">Tabell </w:t>
      </w:r>
      <w:r w:rsidR="00AC55F0">
        <w:rPr>
          <w:lang w:val="nb-NO"/>
        </w:rPr>
        <w:fldChar w:fldCharType="begin"/>
      </w:r>
      <w:r w:rsidR="00AC55F0">
        <w:rPr>
          <w:lang w:val="nb-NO"/>
        </w:rPr>
        <w:instrText xml:space="preserve"> STYLEREF 1 \s </w:instrText>
      </w:r>
      <w:r w:rsidR="00AC55F0">
        <w:rPr>
          <w:lang w:val="nb-NO"/>
        </w:rPr>
        <w:fldChar w:fldCharType="separate"/>
      </w:r>
      <w:r w:rsidR="00AC55F0">
        <w:rPr>
          <w:noProof/>
          <w:lang w:val="nb-NO"/>
        </w:rPr>
        <w:t>3</w:t>
      </w:r>
      <w:r w:rsidR="00AC55F0">
        <w:rPr>
          <w:lang w:val="nb-NO"/>
        </w:rPr>
        <w:fldChar w:fldCharType="end"/>
      </w:r>
      <w:r w:rsidR="00AC55F0">
        <w:rPr>
          <w:lang w:val="nb-NO"/>
        </w:rPr>
        <w:noBreakHyphen/>
      </w:r>
      <w:r w:rsidR="00AC55F0">
        <w:rPr>
          <w:lang w:val="nb-NO"/>
        </w:rPr>
        <w:fldChar w:fldCharType="begin"/>
      </w:r>
      <w:r w:rsidR="00AC55F0">
        <w:rPr>
          <w:lang w:val="nb-NO"/>
        </w:rPr>
        <w:instrText xml:space="preserve"> SEQ Tabell \* ARABIC \s 1 </w:instrText>
      </w:r>
      <w:r w:rsidR="00AC55F0">
        <w:rPr>
          <w:lang w:val="nb-NO"/>
        </w:rPr>
        <w:fldChar w:fldCharType="separate"/>
      </w:r>
      <w:r w:rsidR="00AC55F0">
        <w:rPr>
          <w:noProof/>
          <w:lang w:val="nb-NO"/>
        </w:rPr>
        <w:t>2</w:t>
      </w:r>
      <w:r w:rsidR="00AC55F0">
        <w:rPr>
          <w:lang w:val="nb-NO"/>
        </w:rPr>
        <w:fldChar w:fldCharType="end"/>
      </w:r>
      <w:r w:rsidRPr="0064169B">
        <w:rPr>
          <w:lang w:val="nb-NO"/>
        </w:rPr>
        <w:t xml:space="preserve"> Eksempel på oppsummering av </w:t>
      </w:r>
      <w:r w:rsidR="0064169B">
        <w:rPr>
          <w:lang w:val="nb-NO"/>
        </w:rPr>
        <w:t>nytte</w:t>
      </w:r>
      <w:r w:rsidRPr="0064169B">
        <w:rPr>
          <w:lang w:val="nb-NO"/>
        </w:rPr>
        <w:t>virkninger</w:t>
      </w:r>
    </w:p>
    <w:tbl>
      <w:tblPr>
        <w:tblStyle w:val="Tabellrutenett"/>
        <w:tblW w:w="9416" w:type="dxa"/>
        <w:tblLayout w:type="fixed"/>
        <w:tblLook w:val="04A0" w:firstRow="1" w:lastRow="0" w:firstColumn="1" w:lastColumn="0" w:noHBand="0" w:noVBand="1"/>
      </w:tblPr>
      <w:tblGrid>
        <w:gridCol w:w="421"/>
        <w:gridCol w:w="1701"/>
        <w:gridCol w:w="1275"/>
        <w:gridCol w:w="851"/>
        <w:gridCol w:w="1276"/>
        <w:gridCol w:w="1025"/>
        <w:gridCol w:w="817"/>
        <w:gridCol w:w="993"/>
        <w:gridCol w:w="1057"/>
      </w:tblGrid>
      <w:tr w:rsidR="00A26AC1" w:rsidRPr="00137713" w14:paraId="086082D2" w14:textId="77777777" w:rsidTr="00137713">
        <w:trPr>
          <w:cantSplit/>
          <w:trHeight w:val="342"/>
        </w:trPr>
        <w:tc>
          <w:tcPr>
            <w:tcW w:w="421" w:type="dxa"/>
            <w:vMerge w:val="restart"/>
            <w:shd w:val="clear" w:color="auto" w:fill="F2F2F2" w:themeFill="background1" w:themeFillShade="F2"/>
            <w:vAlign w:val="center"/>
          </w:tcPr>
          <w:p w14:paraId="3F16D602" w14:textId="21FCF288" w:rsidR="00A26AC1" w:rsidRPr="00137713" w:rsidRDefault="000B642D" w:rsidP="00A26AC1">
            <w:pPr>
              <w:pStyle w:val="Default"/>
              <w:jc w:val="center"/>
              <w:rPr>
                <w:rFonts w:ascii="Times New Roman" w:hAnsi="Times New Roman" w:cs="Times New Roman"/>
                <w:sz w:val="20"/>
                <w:szCs w:val="20"/>
              </w:rPr>
            </w:pPr>
            <w:r w:rsidRPr="00137713">
              <w:rPr>
                <w:rFonts w:ascii="Times New Roman" w:hAnsi="Times New Roman" w:cs="Times New Roman"/>
                <w:sz w:val="20"/>
                <w:szCs w:val="20"/>
              </w:rPr>
              <w:t>Nr</w:t>
            </w:r>
          </w:p>
        </w:tc>
        <w:tc>
          <w:tcPr>
            <w:tcW w:w="1701" w:type="dxa"/>
            <w:vMerge w:val="restart"/>
            <w:shd w:val="clear" w:color="auto" w:fill="F2F2F2" w:themeFill="background1" w:themeFillShade="F2"/>
            <w:vAlign w:val="center"/>
          </w:tcPr>
          <w:p w14:paraId="6A1CDC19" w14:textId="5030CCB6" w:rsidR="00A26AC1" w:rsidRPr="00137713" w:rsidRDefault="000B642D" w:rsidP="00A26AC1">
            <w:pPr>
              <w:pStyle w:val="Default"/>
              <w:jc w:val="center"/>
              <w:rPr>
                <w:rFonts w:ascii="Times New Roman" w:hAnsi="Times New Roman" w:cs="Times New Roman"/>
                <w:sz w:val="20"/>
                <w:szCs w:val="20"/>
              </w:rPr>
            </w:pPr>
            <w:r w:rsidRPr="00137713">
              <w:rPr>
                <w:rFonts w:ascii="Times New Roman" w:hAnsi="Times New Roman" w:cs="Times New Roman"/>
                <w:sz w:val="20"/>
                <w:szCs w:val="20"/>
              </w:rPr>
              <w:t>Nyttevirkning</w:t>
            </w:r>
          </w:p>
        </w:tc>
        <w:tc>
          <w:tcPr>
            <w:tcW w:w="1275" w:type="dxa"/>
            <w:vMerge w:val="restart"/>
            <w:shd w:val="clear" w:color="auto" w:fill="F2F2F2" w:themeFill="background1" w:themeFillShade="F2"/>
            <w:vAlign w:val="center"/>
          </w:tcPr>
          <w:p w14:paraId="70348EF5" w14:textId="07184BA3" w:rsidR="00A26AC1" w:rsidRPr="00137713" w:rsidRDefault="00137713" w:rsidP="002905C5">
            <w:pPr>
              <w:pStyle w:val="Default"/>
              <w:jc w:val="center"/>
              <w:rPr>
                <w:rFonts w:ascii="Times New Roman" w:hAnsi="Times New Roman" w:cs="Times New Roman"/>
                <w:sz w:val="20"/>
                <w:szCs w:val="20"/>
              </w:rPr>
            </w:pPr>
            <w:r w:rsidRPr="00137713">
              <w:rPr>
                <w:rFonts w:ascii="Times New Roman" w:hAnsi="Times New Roman" w:cs="Times New Roman"/>
                <w:sz w:val="20"/>
                <w:szCs w:val="20"/>
              </w:rPr>
              <w:t>Betydning</w:t>
            </w:r>
          </w:p>
        </w:tc>
        <w:tc>
          <w:tcPr>
            <w:tcW w:w="2127" w:type="dxa"/>
            <w:gridSpan w:val="2"/>
            <w:shd w:val="clear" w:color="auto" w:fill="F2F2F2" w:themeFill="background1" w:themeFillShade="F2"/>
            <w:vAlign w:val="center"/>
          </w:tcPr>
          <w:p w14:paraId="2B5D5214" w14:textId="77777777" w:rsidR="00A26AC1" w:rsidRPr="00137713" w:rsidRDefault="00A26AC1" w:rsidP="002905C5">
            <w:pPr>
              <w:pStyle w:val="Default"/>
              <w:jc w:val="center"/>
              <w:rPr>
                <w:rFonts w:ascii="Times New Roman" w:hAnsi="Times New Roman" w:cs="Times New Roman"/>
                <w:sz w:val="20"/>
                <w:szCs w:val="20"/>
              </w:rPr>
            </w:pPr>
            <w:r w:rsidRPr="00137713">
              <w:rPr>
                <w:rFonts w:ascii="Times New Roman" w:hAnsi="Times New Roman" w:cs="Times New Roman"/>
                <w:sz w:val="20"/>
                <w:szCs w:val="20"/>
              </w:rPr>
              <w:t>Alternativ 0</w:t>
            </w:r>
          </w:p>
        </w:tc>
        <w:tc>
          <w:tcPr>
            <w:tcW w:w="1842" w:type="dxa"/>
            <w:gridSpan w:val="2"/>
            <w:shd w:val="clear" w:color="auto" w:fill="F2F2F2" w:themeFill="background1" w:themeFillShade="F2"/>
            <w:vAlign w:val="center"/>
          </w:tcPr>
          <w:p w14:paraId="36229385" w14:textId="77777777" w:rsidR="00A26AC1" w:rsidRPr="00137713" w:rsidRDefault="00A26AC1" w:rsidP="002905C5">
            <w:pPr>
              <w:pStyle w:val="Default"/>
              <w:jc w:val="center"/>
              <w:rPr>
                <w:rFonts w:ascii="Times New Roman" w:hAnsi="Times New Roman" w:cs="Times New Roman"/>
                <w:sz w:val="20"/>
                <w:szCs w:val="20"/>
              </w:rPr>
            </w:pPr>
            <w:r w:rsidRPr="00137713">
              <w:rPr>
                <w:rFonts w:ascii="Times New Roman" w:hAnsi="Times New Roman" w:cs="Times New Roman"/>
                <w:sz w:val="20"/>
                <w:szCs w:val="20"/>
              </w:rPr>
              <w:t>Alternativ 1</w:t>
            </w:r>
          </w:p>
        </w:tc>
        <w:tc>
          <w:tcPr>
            <w:tcW w:w="2050" w:type="dxa"/>
            <w:gridSpan w:val="2"/>
            <w:shd w:val="clear" w:color="auto" w:fill="F2F2F2" w:themeFill="background1" w:themeFillShade="F2"/>
            <w:vAlign w:val="center"/>
          </w:tcPr>
          <w:p w14:paraId="67822F61" w14:textId="77777777" w:rsidR="00A26AC1" w:rsidRPr="00137713" w:rsidRDefault="00A26AC1" w:rsidP="002905C5">
            <w:pPr>
              <w:pStyle w:val="Default"/>
              <w:jc w:val="center"/>
              <w:rPr>
                <w:rFonts w:ascii="Times New Roman" w:hAnsi="Times New Roman" w:cs="Times New Roman"/>
                <w:sz w:val="20"/>
                <w:szCs w:val="20"/>
              </w:rPr>
            </w:pPr>
            <w:r w:rsidRPr="00137713">
              <w:rPr>
                <w:rFonts w:ascii="Times New Roman" w:hAnsi="Times New Roman" w:cs="Times New Roman"/>
                <w:sz w:val="20"/>
                <w:szCs w:val="20"/>
              </w:rPr>
              <w:t>Alternativ 2</w:t>
            </w:r>
          </w:p>
        </w:tc>
      </w:tr>
      <w:tr w:rsidR="00137713" w:rsidRPr="00137713" w14:paraId="17573CC0" w14:textId="77777777" w:rsidTr="00137713">
        <w:trPr>
          <w:cantSplit/>
          <w:trHeight w:val="342"/>
        </w:trPr>
        <w:tc>
          <w:tcPr>
            <w:tcW w:w="421" w:type="dxa"/>
            <w:vMerge/>
            <w:shd w:val="clear" w:color="auto" w:fill="F2F2F2" w:themeFill="background1" w:themeFillShade="F2"/>
          </w:tcPr>
          <w:p w14:paraId="798758F3" w14:textId="77777777" w:rsidR="00A26AC1" w:rsidRPr="00137713" w:rsidRDefault="00A26AC1" w:rsidP="002905C5">
            <w:pPr>
              <w:pStyle w:val="Default"/>
              <w:jc w:val="center"/>
              <w:rPr>
                <w:rFonts w:ascii="Times New Roman" w:hAnsi="Times New Roman" w:cs="Times New Roman"/>
                <w:sz w:val="20"/>
                <w:szCs w:val="20"/>
              </w:rPr>
            </w:pPr>
          </w:p>
        </w:tc>
        <w:tc>
          <w:tcPr>
            <w:tcW w:w="1701" w:type="dxa"/>
            <w:vMerge/>
            <w:shd w:val="clear" w:color="auto" w:fill="F2F2F2" w:themeFill="background1" w:themeFillShade="F2"/>
            <w:vAlign w:val="center"/>
          </w:tcPr>
          <w:p w14:paraId="586C57FD" w14:textId="77777777" w:rsidR="00A26AC1" w:rsidRPr="00137713" w:rsidRDefault="00A26AC1" w:rsidP="002905C5">
            <w:pPr>
              <w:pStyle w:val="Default"/>
              <w:jc w:val="center"/>
              <w:rPr>
                <w:rFonts w:ascii="Times New Roman" w:hAnsi="Times New Roman" w:cs="Times New Roman"/>
                <w:sz w:val="20"/>
                <w:szCs w:val="20"/>
              </w:rPr>
            </w:pPr>
          </w:p>
        </w:tc>
        <w:tc>
          <w:tcPr>
            <w:tcW w:w="1275" w:type="dxa"/>
            <w:vMerge/>
            <w:shd w:val="clear" w:color="auto" w:fill="F2F2F2" w:themeFill="background1" w:themeFillShade="F2"/>
            <w:vAlign w:val="center"/>
          </w:tcPr>
          <w:p w14:paraId="4F786C89" w14:textId="77777777" w:rsidR="00A26AC1" w:rsidRPr="00137713" w:rsidRDefault="00A26AC1" w:rsidP="002905C5">
            <w:pPr>
              <w:pStyle w:val="Default"/>
              <w:jc w:val="center"/>
              <w:rPr>
                <w:rFonts w:ascii="Times New Roman" w:hAnsi="Times New Roman" w:cs="Times New Roman"/>
                <w:sz w:val="20"/>
                <w:szCs w:val="20"/>
              </w:rPr>
            </w:pPr>
          </w:p>
        </w:tc>
        <w:tc>
          <w:tcPr>
            <w:tcW w:w="851" w:type="dxa"/>
            <w:shd w:val="clear" w:color="auto" w:fill="F2F2F2" w:themeFill="background1" w:themeFillShade="F2"/>
            <w:vAlign w:val="center"/>
          </w:tcPr>
          <w:p w14:paraId="59E8A5A0" w14:textId="464D719B" w:rsidR="00A26AC1" w:rsidRPr="00137713" w:rsidRDefault="00137713" w:rsidP="00137713">
            <w:pPr>
              <w:pStyle w:val="Default"/>
              <w:jc w:val="center"/>
              <w:rPr>
                <w:rFonts w:ascii="Times New Roman" w:hAnsi="Times New Roman" w:cs="Times New Roman"/>
                <w:sz w:val="20"/>
                <w:szCs w:val="20"/>
              </w:rPr>
            </w:pPr>
            <w:r>
              <w:rPr>
                <w:rFonts w:ascii="Times New Roman" w:hAnsi="Times New Roman" w:cs="Times New Roman"/>
                <w:sz w:val="20"/>
                <w:szCs w:val="20"/>
              </w:rPr>
              <w:t>O</w:t>
            </w:r>
            <w:r w:rsidRPr="00137713">
              <w:rPr>
                <w:rFonts w:ascii="Times New Roman" w:hAnsi="Times New Roman" w:cs="Times New Roman"/>
                <w:sz w:val="20"/>
                <w:szCs w:val="20"/>
              </w:rPr>
              <w:t>mfang</w:t>
            </w:r>
          </w:p>
        </w:tc>
        <w:tc>
          <w:tcPr>
            <w:tcW w:w="1276" w:type="dxa"/>
            <w:shd w:val="clear" w:color="auto" w:fill="F2F2F2" w:themeFill="background1" w:themeFillShade="F2"/>
            <w:vAlign w:val="center"/>
          </w:tcPr>
          <w:p w14:paraId="4D26CD81" w14:textId="46DD7247" w:rsidR="00A26AC1" w:rsidRPr="00137713" w:rsidRDefault="00137713" w:rsidP="002905C5">
            <w:pPr>
              <w:pStyle w:val="Default"/>
              <w:jc w:val="center"/>
              <w:rPr>
                <w:rFonts w:ascii="Times New Roman" w:hAnsi="Times New Roman" w:cs="Times New Roman"/>
                <w:sz w:val="20"/>
                <w:szCs w:val="20"/>
              </w:rPr>
            </w:pPr>
            <w:r>
              <w:rPr>
                <w:rFonts w:ascii="Times New Roman" w:hAnsi="Times New Roman" w:cs="Times New Roman"/>
                <w:sz w:val="20"/>
                <w:szCs w:val="20"/>
              </w:rPr>
              <w:t>Konse-kvens</w:t>
            </w:r>
          </w:p>
        </w:tc>
        <w:tc>
          <w:tcPr>
            <w:tcW w:w="1025" w:type="dxa"/>
            <w:shd w:val="clear" w:color="auto" w:fill="F2F2F2" w:themeFill="background1" w:themeFillShade="F2"/>
            <w:vAlign w:val="center"/>
          </w:tcPr>
          <w:p w14:paraId="64A6BAA8" w14:textId="7AC442B8" w:rsidR="00A26AC1" w:rsidRPr="00137713" w:rsidRDefault="00137713" w:rsidP="002905C5">
            <w:pPr>
              <w:pStyle w:val="Default"/>
              <w:jc w:val="center"/>
              <w:rPr>
                <w:rFonts w:ascii="Times New Roman" w:hAnsi="Times New Roman" w:cs="Times New Roman"/>
                <w:sz w:val="20"/>
                <w:szCs w:val="20"/>
              </w:rPr>
            </w:pPr>
            <w:r w:rsidRPr="00137713">
              <w:rPr>
                <w:rFonts w:ascii="Times New Roman" w:hAnsi="Times New Roman" w:cs="Times New Roman"/>
                <w:sz w:val="20"/>
                <w:szCs w:val="20"/>
              </w:rPr>
              <w:t>Omfang</w:t>
            </w:r>
          </w:p>
        </w:tc>
        <w:tc>
          <w:tcPr>
            <w:tcW w:w="817" w:type="dxa"/>
            <w:shd w:val="clear" w:color="auto" w:fill="F2F2F2" w:themeFill="background1" w:themeFillShade="F2"/>
            <w:vAlign w:val="center"/>
          </w:tcPr>
          <w:p w14:paraId="6B53B557" w14:textId="240AB9DA" w:rsidR="00A26AC1" w:rsidRPr="00137713" w:rsidRDefault="00137713" w:rsidP="002905C5">
            <w:pPr>
              <w:pStyle w:val="Default"/>
              <w:jc w:val="center"/>
              <w:rPr>
                <w:rFonts w:ascii="Times New Roman" w:hAnsi="Times New Roman" w:cs="Times New Roman"/>
                <w:sz w:val="20"/>
                <w:szCs w:val="20"/>
              </w:rPr>
            </w:pPr>
            <w:r>
              <w:rPr>
                <w:rFonts w:ascii="Times New Roman" w:hAnsi="Times New Roman" w:cs="Times New Roman"/>
                <w:sz w:val="20"/>
                <w:szCs w:val="20"/>
              </w:rPr>
              <w:t>Konse-kvens</w:t>
            </w:r>
          </w:p>
        </w:tc>
        <w:tc>
          <w:tcPr>
            <w:tcW w:w="993" w:type="dxa"/>
            <w:shd w:val="clear" w:color="auto" w:fill="F2F2F2" w:themeFill="background1" w:themeFillShade="F2"/>
            <w:vAlign w:val="center"/>
          </w:tcPr>
          <w:p w14:paraId="0560C38B" w14:textId="6BE72F92" w:rsidR="00A26AC1" w:rsidRPr="00137713" w:rsidRDefault="00137713" w:rsidP="002905C5">
            <w:pPr>
              <w:pStyle w:val="Default"/>
              <w:jc w:val="center"/>
              <w:rPr>
                <w:rFonts w:ascii="Times New Roman" w:hAnsi="Times New Roman" w:cs="Times New Roman"/>
                <w:sz w:val="20"/>
                <w:szCs w:val="20"/>
              </w:rPr>
            </w:pPr>
            <w:r w:rsidRPr="00137713">
              <w:rPr>
                <w:rFonts w:ascii="Times New Roman" w:hAnsi="Times New Roman" w:cs="Times New Roman"/>
                <w:sz w:val="20"/>
                <w:szCs w:val="20"/>
              </w:rPr>
              <w:t>Omfang</w:t>
            </w:r>
          </w:p>
        </w:tc>
        <w:tc>
          <w:tcPr>
            <w:tcW w:w="1057" w:type="dxa"/>
            <w:shd w:val="clear" w:color="auto" w:fill="F2F2F2" w:themeFill="background1" w:themeFillShade="F2"/>
            <w:vAlign w:val="center"/>
          </w:tcPr>
          <w:p w14:paraId="6C3A6590" w14:textId="166FF884" w:rsidR="00A26AC1" w:rsidRPr="00137713" w:rsidRDefault="00137713" w:rsidP="00137713">
            <w:pPr>
              <w:pStyle w:val="Default"/>
              <w:jc w:val="center"/>
              <w:rPr>
                <w:rFonts w:ascii="Times New Roman" w:hAnsi="Times New Roman" w:cs="Times New Roman"/>
                <w:sz w:val="20"/>
                <w:szCs w:val="20"/>
              </w:rPr>
            </w:pPr>
            <w:r>
              <w:rPr>
                <w:rFonts w:ascii="Times New Roman" w:hAnsi="Times New Roman" w:cs="Times New Roman"/>
                <w:sz w:val="20"/>
                <w:szCs w:val="20"/>
              </w:rPr>
              <w:t>Konse-kvens</w:t>
            </w:r>
          </w:p>
        </w:tc>
      </w:tr>
      <w:tr w:rsidR="00137713" w:rsidRPr="00137713" w14:paraId="34516F1A" w14:textId="77777777" w:rsidTr="00137713">
        <w:trPr>
          <w:cantSplit/>
          <w:trHeight w:val="342"/>
        </w:trPr>
        <w:tc>
          <w:tcPr>
            <w:tcW w:w="421" w:type="dxa"/>
          </w:tcPr>
          <w:p w14:paraId="08C259E9" w14:textId="77777777" w:rsidR="00A26AC1" w:rsidRPr="00137713" w:rsidRDefault="00A26AC1" w:rsidP="00481C57">
            <w:pPr>
              <w:pStyle w:val="Default"/>
              <w:jc w:val="center"/>
              <w:rPr>
                <w:rFonts w:ascii="Times New Roman" w:hAnsi="Times New Roman" w:cs="Times New Roman"/>
                <w:i/>
                <w:sz w:val="20"/>
                <w:szCs w:val="20"/>
              </w:rPr>
            </w:pPr>
            <w:r w:rsidRPr="00137713">
              <w:rPr>
                <w:rFonts w:ascii="Times New Roman" w:hAnsi="Times New Roman" w:cs="Times New Roman"/>
                <w:i/>
                <w:sz w:val="20"/>
                <w:szCs w:val="20"/>
              </w:rPr>
              <w:t>S1</w:t>
            </w:r>
          </w:p>
        </w:tc>
        <w:tc>
          <w:tcPr>
            <w:tcW w:w="1701" w:type="dxa"/>
            <w:vAlign w:val="center"/>
          </w:tcPr>
          <w:p w14:paraId="22FFF00D" w14:textId="77777777" w:rsidR="00A26AC1" w:rsidRPr="00137713" w:rsidRDefault="00A26AC1" w:rsidP="00481C57">
            <w:pPr>
              <w:pStyle w:val="Default"/>
              <w:jc w:val="center"/>
              <w:rPr>
                <w:rFonts w:ascii="Times New Roman" w:hAnsi="Times New Roman" w:cs="Times New Roman"/>
                <w:sz w:val="20"/>
                <w:szCs w:val="20"/>
              </w:rPr>
            </w:pPr>
            <w:r w:rsidRPr="00137713">
              <w:rPr>
                <w:rFonts w:ascii="Times New Roman" w:hAnsi="Times New Roman" w:cs="Times New Roman"/>
                <w:sz w:val="20"/>
                <w:szCs w:val="20"/>
              </w:rPr>
              <w:t>Rekkevidde</w:t>
            </w:r>
          </w:p>
        </w:tc>
        <w:tc>
          <w:tcPr>
            <w:tcW w:w="1275" w:type="dxa"/>
            <w:vAlign w:val="center"/>
          </w:tcPr>
          <w:p w14:paraId="4FA8E33C" w14:textId="3585FBE9" w:rsidR="00A26AC1" w:rsidRPr="00137713" w:rsidRDefault="00137713" w:rsidP="00481C57">
            <w:pPr>
              <w:pStyle w:val="Default"/>
              <w:jc w:val="center"/>
              <w:rPr>
                <w:rFonts w:ascii="Times New Roman" w:hAnsi="Times New Roman" w:cs="Times New Roman"/>
                <w:sz w:val="20"/>
                <w:szCs w:val="20"/>
              </w:rPr>
            </w:pPr>
            <w:r w:rsidRPr="00137713">
              <w:rPr>
                <w:rFonts w:ascii="Times New Roman" w:hAnsi="Times New Roman" w:cs="Times New Roman"/>
                <w:sz w:val="20"/>
                <w:szCs w:val="20"/>
              </w:rPr>
              <w:t>Stor</w:t>
            </w:r>
          </w:p>
        </w:tc>
        <w:tc>
          <w:tcPr>
            <w:tcW w:w="851" w:type="dxa"/>
            <w:vAlign w:val="center"/>
          </w:tcPr>
          <w:p w14:paraId="1D225DB3" w14:textId="2F169551" w:rsidR="00A26AC1" w:rsidRPr="00137713" w:rsidRDefault="00137713" w:rsidP="00481C57">
            <w:pPr>
              <w:pStyle w:val="Default"/>
              <w:jc w:val="center"/>
              <w:rPr>
                <w:rFonts w:ascii="Times New Roman" w:hAnsi="Times New Roman" w:cs="Times New Roman"/>
                <w:sz w:val="20"/>
                <w:szCs w:val="20"/>
              </w:rPr>
            </w:pPr>
            <w:r w:rsidRPr="00137713">
              <w:rPr>
                <w:rFonts w:ascii="Times New Roman" w:hAnsi="Times New Roman" w:cs="Times New Roman"/>
                <w:sz w:val="20"/>
                <w:szCs w:val="20"/>
              </w:rPr>
              <w:t>Stort positivt</w:t>
            </w:r>
          </w:p>
        </w:tc>
        <w:tc>
          <w:tcPr>
            <w:tcW w:w="1276" w:type="dxa"/>
            <w:vAlign w:val="center"/>
          </w:tcPr>
          <w:p w14:paraId="4A715AE4" w14:textId="0D15CAA2" w:rsidR="00A26AC1" w:rsidRPr="00137713" w:rsidRDefault="00137713" w:rsidP="00481C57">
            <w:pPr>
              <w:pStyle w:val="Default"/>
              <w:jc w:val="center"/>
              <w:rPr>
                <w:rFonts w:ascii="Times New Roman" w:hAnsi="Times New Roman" w:cs="Times New Roman"/>
                <w:sz w:val="20"/>
                <w:szCs w:val="20"/>
              </w:rPr>
            </w:pPr>
            <w:r>
              <w:rPr>
                <w:rFonts w:ascii="Times New Roman" w:hAnsi="Times New Roman" w:cs="Times New Roman"/>
                <w:sz w:val="20"/>
                <w:szCs w:val="20"/>
              </w:rPr>
              <w:t>++++</w:t>
            </w:r>
          </w:p>
        </w:tc>
        <w:tc>
          <w:tcPr>
            <w:tcW w:w="1025" w:type="dxa"/>
            <w:vAlign w:val="center"/>
          </w:tcPr>
          <w:p w14:paraId="79B8C5E0" w14:textId="1F1A886F" w:rsidR="00A26AC1" w:rsidRPr="00137713" w:rsidRDefault="00137713" w:rsidP="00137713">
            <w:pPr>
              <w:pStyle w:val="Default"/>
              <w:jc w:val="center"/>
              <w:rPr>
                <w:rFonts w:ascii="Times New Roman" w:hAnsi="Times New Roman" w:cs="Times New Roman"/>
                <w:sz w:val="20"/>
                <w:szCs w:val="20"/>
              </w:rPr>
            </w:pPr>
            <w:r>
              <w:rPr>
                <w:rFonts w:ascii="Times New Roman" w:hAnsi="Times New Roman" w:cs="Times New Roman"/>
                <w:sz w:val="20"/>
                <w:szCs w:val="20"/>
              </w:rPr>
              <w:t>Litt positivt</w:t>
            </w:r>
          </w:p>
        </w:tc>
        <w:tc>
          <w:tcPr>
            <w:tcW w:w="817" w:type="dxa"/>
            <w:vAlign w:val="center"/>
          </w:tcPr>
          <w:p w14:paraId="408C158A" w14:textId="0E444B84" w:rsidR="00A26AC1" w:rsidRPr="00137713" w:rsidRDefault="00137713" w:rsidP="00481C57">
            <w:pPr>
              <w:pStyle w:val="Default"/>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vAlign w:val="center"/>
          </w:tcPr>
          <w:p w14:paraId="59233004" w14:textId="78385DB7" w:rsidR="00A26AC1" w:rsidRPr="00137713" w:rsidRDefault="00137713" w:rsidP="00481C57">
            <w:pPr>
              <w:pStyle w:val="Default"/>
              <w:jc w:val="center"/>
              <w:rPr>
                <w:rFonts w:ascii="Times New Roman" w:hAnsi="Times New Roman" w:cs="Times New Roman"/>
                <w:sz w:val="20"/>
                <w:szCs w:val="20"/>
              </w:rPr>
            </w:pPr>
            <w:r>
              <w:rPr>
                <w:rFonts w:ascii="Times New Roman" w:hAnsi="Times New Roman" w:cs="Times New Roman"/>
                <w:sz w:val="20"/>
                <w:szCs w:val="20"/>
              </w:rPr>
              <w:t>Stort positivt</w:t>
            </w:r>
          </w:p>
        </w:tc>
        <w:tc>
          <w:tcPr>
            <w:tcW w:w="1057" w:type="dxa"/>
            <w:vAlign w:val="center"/>
          </w:tcPr>
          <w:p w14:paraId="35F5DDF9" w14:textId="75BECE73" w:rsidR="00A26AC1" w:rsidRPr="00137713" w:rsidRDefault="00137713" w:rsidP="00481C57">
            <w:pPr>
              <w:pStyle w:val="Default"/>
              <w:jc w:val="center"/>
              <w:rPr>
                <w:rFonts w:ascii="Times New Roman" w:hAnsi="Times New Roman" w:cs="Times New Roman"/>
                <w:sz w:val="20"/>
                <w:szCs w:val="20"/>
              </w:rPr>
            </w:pPr>
            <w:r>
              <w:rPr>
                <w:rFonts w:ascii="Times New Roman" w:hAnsi="Times New Roman" w:cs="Times New Roman"/>
                <w:sz w:val="20"/>
                <w:szCs w:val="20"/>
              </w:rPr>
              <w:t>++++</w:t>
            </w:r>
          </w:p>
        </w:tc>
      </w:tr>
      <w:tr w:rsidR="00137713" w:rsidRPr="00137713" w14:paraId="49F3FAC2" w14:textId="77777777" w:rsidTr="00137713">
        <w:trPr>
          <w:cantSplit/>
          <w:trHeight w:val="342"/>
        </w:trPr>
        <w:tc>
          <w:tcPr>
            <w:tcW w:w="421" w:type="dxa"/>
          </w:tcPr>
          <w:p w14:paraId="33200386" w14:textId="77777777" w:rsidR="00A26AC1" w:rsidRPr="00137713" w:rsidRDefault="00A26AC1" w:rsidP="00481C57">
            <w:pPr>
              <w:pStyle w:val="Default"/>
              <w:jc w:val="center"/>
              <w:rPr>
                <w:rFonts w:ascii="Times New Roman" w:hAnsi="Times New Roman" w:cs="Times New Roman"/>
                <w:i/>
                <w:sz w:val="20"/>
                <w:szCs w:val="20"/>
              </w:rPr>
            </w:pPr>
            <w:r w:rsidRPr="00137713">
              <w:rPr>
                <w:rFonts w:ascii="Times New Roman" w:hAnsi="Times New Roman" w:cs="Times New Roman"/>
                <w:i/>
                <w:sz w:val="20"/>
                <w:szCs w:val="20"/>
              </w:rPr>
              <w:t>B1</w:t>
            </w:r>
          </w:p>
        </w:tc>
        <w:tc>
          <w:tcPr>
            <w:tcW w:w="1701" w:type="dxa"/>
            <w:vAlign w:val="center"/>
          </w:tcPr>
          <w:p w14:paraId="6E3405AB" w14:textId="77777777" w:rsidR="00A26AC1" w:rsidRPr="00137713" w:rsidRDefault="00A26AC1" w:rsidP="00481C57">
            <w:pPr>
              <w:pStyle w:val="Default"/>
              <w:jc w:val="center"/>
              <w:rPr>
                <w:rFonts w:ascii="Times New Roman" w:hAnsi="Times New Roman" w:cs="Times New Roman"/>
                <w:sz w:val="20"/>
                <w:szCs w:val="20"/>
              </w:rPr>
            </w:pPr>
            <w:r w:rsidRPr="00137713">
              <w:rPr>
                <w:rFonts w:ascii="Times New Roman" w:hAnsi="Times New Roman" w:cs="Times New Roman"/>
                <w:sz w:val="20"/>
                <w:szCs w:val="20"/>
              </w:rPr>
              <w:t>Sprengkraft</w:t>
            </w:r>
          </w:p>
        </w:tc>
        <w:tc>
          <w:tcPr>
            <w:tcW w:w="1275" w:type="dxa"/>
            <w:vAlign w:val="center"/>
          </w:tcPr>
          <w:p w14:paraId="5CCA50BA" w14:textId="47E5615E" w:rsidR="00A26AC1" w:rsidRPr="00137713" w:rsidRDefault="00137713" w:rsidP="00481C57">
            <w:pPr>
              <w:pStyle w:val="Default"/>
              <w:jc w:val="center"/>
              <w:rPr>
                <w:rFonts w:ascii="Times New Roman" w:hAnsi="Times New Roman" w:cs="Times New Roman"/>
                <w:sz w:val="20"/>
                <w:szCs w:val="20"/>
              </w:rPr>
            </w:pPr>
            <w:r w:rsidRPr="00137713">
              <w:rPr>
                <w:rFonts w:ascii="Times New Roman" w:hAnsi="Times New Roman" w:cs="Times New Roman"/>
                <w:sz w:val="20"/>
                <w:szCs w:val="20"/>
              </w:rPr>
              <w:t>Svært stor</w:t>
            </w:r>
          </w:p>
        </w:tc>
        <w:tc>
          <w:tcPr>
            <w:tcW w:w="851" w:type="dxa"/>
            <w:vAlign w:val="center"/>
          </w:tcPr>
          <w:p w14:paraId="5887E714" w14:textId="22ABCD44" w:rsidR="00A26AC1" w:rsidRPr="00137713" w:rsidRDefault="00137713" w:rsidP="00481C57">
            <w:pPr>
              <w:pStyle w:val="Default"/>
              <w:jc w:val="center"/>
              <w:rPr>
                <w:rFonts w:ascii="Times New Roman" w:hAnsi="Times New Roman" w:cs="Times New Roman"/>
                <w:sz w:val="20"/>
                <w:szCs w:val="20"/>
              </w:rPr>
            </w:pPr>
            <w:r>
              <w:rPr>
                <w:rFonts w:ascii="Times New Roman" w:hAnsi="Times New Roman" w:cs="Times New Roman"/>
                <w:sz w:val="20"/>
                <w:szCs w:val="20"/>
              </w:rPr>
              <w:t>Litt positivt</w:t>
            </w:r>
          </w:p>
        </w:tc>
        <w:tc>
          <w:tcPr>
            <w:tcW w:w="1276" w:type="dxa"/>
            <w:vAlign w:val="center"/>
          </w:tcPr>
          <w:p w14:paraId="70B8DF9A" w14:textId="4DAEBE50" w:rsidR="00A26AC1" w:rsidRPr="00137713" w:rsidRDefault="00137713" w:rsidP="00481C57">
            <w:pPr>
              <w:pStyle w:val="Default"/>
              <w:jc w:val="center"/>
              <w:rPr>
                <w:rFonts w:ascii="Times New Roman" w:hAnsi="Times New Roman" w:cs="Times New Roman"/>
                <w:sz w:val="20"/>
                <w:szCs w:val="20"/>
              </w:rPr>
            </w:pPr>
            <w:r>
              <w:rPr>
                <w:rFonts w:ascii="Times New Roman" w:hAnsi="Times New Roman" w:cs="Times New Roman"/>
                <w:sz w:val="20"/>
                <w:szCs w:val="20"/>
              </w:rPr>
              <w:t>+++</w:t>
            </w:r>
          </w:p>
        </w:tc>
        <w:tc>
          <w:tcPr>
            <w:tcW w:w="1025" w:type="dxa"/>
            <w:vAlign w:val="center"/>
          </w:tcPr>
          <w:p w14:paraId="7F670204" w14:textId="59C5423B" w:rsidR="00A26AC1" w:rsidRPr="00137713" w:rsidRDefault="00A26AC1" w:rsidP="00481C57">
            <w:pPr>
              <w:pStyle w:val="Default"/>
              <w:jc w:val="center"/>
              <w:rPr>
                <w:rFonts w:ascii="Times New Roman" w:hAnsi="Times New Roman" w:cs="Times New Roman"/>
                <w:sz w:val="20"/>
                <w:szCs w:val="20"/>
              </w:rPr>
            </w:pPr>
          </w:p>
        </w:tc>
        <w:tc>
          <w:tcPr>
            <w:tcW w:w="817" w:type="dxa"/>
            <w:vAlign w:val="center"/>
          </w:tcPr>
          <w:p w14:paraId="2DC54306" w14:textId="517B1CAE" w:rsidR="00A26AC1" w:rsidRPr="00137713" w:rsidRDefault="00A26AC1" w:rsidP="00481C57">
            <w:pPr>
              <w:pStyle w:val="Default"/>
              <w:jc w:val="center"/>
              <w:rPr>
                <w:rFonts w:ascii="Times New Roman" w:hAnsi="Times New Roman" w:cs="Times New Roman"/>
                <w:sz w:val="20"/>
                <w:szCs w:val="20"/>
              </w:rPr>
            </w:pPr>
          </w:p>
        </w:tc>
        <w:tc>
          <w:tcPr>
            <w:tcW w:w="993" w:type="dxa"/>
            <w:vAlign w:val="center"/>
          </w:tcPr>
          <w:p w14:paraId="03A9027E" w14:textId="24B63B63" w:rsidR="00A26AC1" w:rsidRPr="00137713" w:rsidRDefault="00A26AC1" w:rsidP="00481C57">
            <w:pPr>
              <w:pStyle w:val="Default"/>
              <w:jc w:val="center"/>
              <w:rPr>
                <w:rFonts w:ascii="Times New Roman" w:hAnsi="Times New Roman" w:cs="Times New Roman"/>
                <w:sz w:val="20"/>
                <w:szCs w:val="20"/>
              </w:rPr>
            </w:pPr>
          </w:p>
        </w:tc>
        <w:tc>
          <w:tcPr>
            <w:tcW w:w="1057" w:type="dxa"/>
            <w:vAlign w:val="center"/>
          </w:tcPr>
          <w:p w14:paraId="05D14FED" w14:textId="1A0DE146" w:rsidR="00A26AC1" w:rsidRPr="00137713" w:rsidRDefault="00A26AC1" w:rsidP="00481C57">
            <w:pPr>
              <w:pStyle w:val="Default"/>
              <w:jc w:val="center"/>
              <w:rPr>
                <w:rFonts w:ascii="Times New Roman" w:hAnsi="Times New Roman" w:cs="Times New Roman"/>
                <w:sz w:val="20"/>
                <w:szCs w:val="20"/>
              </w:rPr>
            </w:pPr>
          </w:p>
        </w:tc>
      </w:tr>
      <w:tr w:rsidR="00137713" w:rsidRPr="00137713" w14:paraId="28F32375" w14:textId="77777777" w:rsidTr="00137713">
        <w:trPr>
          <w:cantSplit/>
          <w:trHeight w:val="342"/>
        </w:trPr>
        <w:tc>
          <w:tcPr>
            <w:tcW w:w="421" w:type="dxa"/>
          </w:tcPr>
          <w:p w14:paraId="2FE7BF24" w14:textId="77777777" w:rsidR="00A26AC1" w:rsidRPr="00137713" w:rsidRDefault="00A26AC1" w:rsidP="00481C57">
            <w:pPr>
              <w:pStyle w:val="Default"/>
              <w:jc w:val="center"/>
              <w:rPr>
                <w:rFonts w:ascii="Times New Roman" w:hAnsi="Times New Roman" w:cs="Times New Roman"/>
                <w:i/>
                <w:sz w:val="20"/>
                <w:szCs w:val="20"/>
              </w:rPr>
            </w:pPr>
            <w:r w:rsidRPr="00137713">
              <w:rPr>
                <w:rFonts w:ascii="Times New Roman" w:hAnsi="Times New Roman" w:cs="Times New Roman"/>
                <w:i/>
                <w:sz w:val="20"/>
                <w:szCs w:val="20"/>
              </w:rPr>
              <w:t>B2</w:t>
            </w:r>
          </w:p>
        </w:tc>
        <w:tc>
          <w:tcPr>
            <w:tcW w:w="1701" w:type="dxa"/>
            <w:vAlign w:val="center"/>
          </w:tcPr>
          <w:p w14:paraId="689C99AC" w14:textId="77777777" w:rsidR="00A26AC1" w:rsidRPr="00137713" w:rsidRDefault="00A26AC1" w:rsidP="00481C57">
            <w:pPr>
              <w:pStyle w:val="Default"/>
              <w:jc w:val="center"/>
              <w:rPr>
                <w:rFonts w:ascii="Times New Roman" w:hAnsi="Times New Roman" w:cs="Times New Roman"/>
                <w:sz w:val="20"/>
                <w:szCs w:val="20"/>
              </w:rPr>
            </w:pPr>
            <w:r w:rsidRPr="00137713">
              <w:rPr>
                <w:rFonts w:ascii="Times New Roman" w:hAnsi="Times New Roman" w:cs="Times New Roman"/>
                <w:sz w:val="20"/>
                <w:szCs w:val="20"/>
              </w:rPr>
              <w:t>Hastighet</w:t>
            </w:r>
          </w:p>
        </w:tc>
        <w:tc>
          <w:tcPr>
            <w:tcW w:w="1275" w:type="dxa"/>
            <w:vAlign w:val="center"/>
          </w:tcPr>
          <w:p w14:paraId="5AC05444" w14:textId="1EB6490B" w:rsidR="00A26AC1" w:rsidRPr="00137713" w:rsidRDefault="00137713" w:rsidP="00481C57">
            <w:pPr>
              <w:pStyle w:val="Default"/>
              <w:jc w:val="center"/>
              <w:rPr>
                <w:rFonts w:ascii="Times New Roman" w:hAnsi="Times New Roman" w:cs="Times New Roman"/>
                <w:sz w:val="20"/>
                <w:szCs w:val="20"/>
              </w:rPr>
            </w:pPr>
            <w:r w:rsidRPr="00137713">
              <w:rPr>
                <w:rFonts w:ascii="Times New Roman" w:hAnsi="Times New Roman" w:cs="Times New Roman"/>
                <w:sz w:val="20"/>
                <w:szCs w:val="20"/>
              </w:rPr>
              <w:t>Liten</w:t>
            </w:r>
          </w:p>
        </w:tc>
        <w:tc>
          <w:tcPr>
            <w:tcW w:w="851" w:type="dxa"/>
            <w:vAlign w:val="center"/>
          </w:tcPr>
          <w:p w14:paraId="1F6DAD6A" w14:textId="6B14D1CD" w:rsidR="00A26AC1" w:rsidRPr="00137713" w:rsidRDefault="00137713" w:rsidP="00481C57">
            <w:pPr>
              <w:pStyle w:val="Default"/>
              <w:jc w:val="center"/>
              <w:rPr>
                <w:rFonts w:ascii="Times New Roman" w:hAnsi="Times New Roman" w:cs="Times New Roman"/>
                <w:sz w:val="20"/>
                <w:szCs w:val="20"/>
              </w:rPr>
            </w:pPr>
            <w:r>
              <w:rPr>
                <w:rFonts w:ascii="Times New Roman" w:hAnsi="Times New Roman" w:cs="Times New Roman"/>
                <w:sz w:val="20"/>
                <w:szCs w:val="20"/>
              </w:rPr>
              <w:t>Litt positivt</w:t>
            </w:r>
          </w:p>
        </w:tc>
        <w:tc>
          <w:tcPr>
            <w:tcW w:w="1276" w:type="dxa"/>
            <w:vAlign w:val="center"/>
          </w:tcPr>
          <w:p w14:paraId="4DA286E3" w14:textId="6AA0B3C4" w:rsidR="00A26AC1" w:rsidRPr="00137713" w:rsidRDefault="00137713" w:rsidP="00137713">
            <w:pPr>
              <w:pStyle w:val="Default"/>
              <w:jc w:val="center"/>
              <w:rPr>
                <w:rFonts w:ascii="Times New Roman" w:hAnsi="Times New Roman" w:cs="Times New Roman"/>
                <w:sz w:val="20"/>
                <w:szCs w:val="20"/>
              </w:rPr>
            </w:pPr>
            <w:r>
              <w:rPr>
                <w:rFonts w:ascii="Times New Roman" w:hAnsi="Times New Roman" w:cs="Times New Roman"/>
                <w:sz w:val="20"/>
                <w:szCs w:val="20"/>
              </w:rPr>
              <w:t>+</w:t>
            </w:r>
          </w:p>
        </w:tc>
        <w:tc>
          <w:tcPr>
            <w:tcW w:w="1025" w:type="dxa"/>
            <w:vAlign w:val="center"/>
          </w:tcPr>
          <w:p w14:paraId="6F1D81F6" w14:textId="45B5AEDB" w:rsidR="00A26AC1" w:rsidRPr="00137713" w:rsidRDefault="00A26AC1" w:rsidP="00481C57">
            <w:pPr>
              <w:pStyle w:val="Default"/>
              <w:jc w:val="center"/>
              <w:rPr>
                <w:rFonts w:ascii="Times New Roman" w:hAnsi="Times New Roman" w:cs="Times New Roman"/>
                <w:sz w:val="20"/>
                <w:szCs w:val="20"/>
              </w:rPr>
            </w:pPr>
          </w:p>
        </w:tc>
        <w:tc>
          <w:tcPr>
            <w:tcW w:w="817" w:type="dxa"/>
            <w:vAlign w:val="center"/>
          </w:tcPr>
          <w:p w14:paraId="5A0FAFDA" w14:textId="2426FC0D" w:rsidR="00A26AC1" w:rsidRPr="00137713" w:rsidRDefault="00A26AC1" w:rsidP="00481C57">
            <w:pPr>
              <w:pStyle w:val="Default"/>
              <w:jc w:val="center"/>
              <w:rPr>
                <w:rFonts w:ascii="Times New Roman" w:hAnsi="Times New Roman" w:cs="Times New Roman"/>
                <w:sz w:val="20"/>
                <w:szCs w:val="20"/>
              </w:rPr>
            </w:pPr>
          </w:p>
        </w:tc>
        <w:tc>
          <w:tcPr>
            <w:tcW w:w="993" w:type="dxa"/>
            <w:vAlign w:val="center"/>
          </w:tcPr>
          <w:p w14:paraId="26DA3735" w14:textId="505378F5" w:rsidR="00A26AC1" w:rsidRPr="00137713" w:rsidRDefault="00A26AC1" w:rsidP="00481C57">
            <w:pPr>
              <w:pStyle w:val="Default"/>
              <w:jc w:val="center"/>
              <w:rPr>
                <w:rFonts w:ascii="Times New Roman" w:hAnsi="Times New Roman" w:cs="Times New Roman"/>
                <w:sz w:val="20"/>
                <w:szCs w:val="20"/>
              </w:rPr>
            </w:pPr>
          </w:p>
        </w:tc>
        <w:tc>
          <w:tcPr>
            <w:tcW w:w="1057" w:type="dxa"/>
            <w:vAlign w:val="center"/>
          </w:tcPr>
          <w:p w14:paraId="1C84AD25" w14:textId="7F77E3FF" w:rsidR="00A26AC1" w:rsidRPr="00137713" w:rsidRDefault="00A26AC1" w:rsidP="00481C57">
            <w:pPr>
              <w:pStyle w:val="Default"/>
              <w:jc w:val="center"/>
              <w:rPr>
                <w:rFonts w:ascii="Times New Roman" w:hAnsi="Times New Roman" w:cs="Times New Roman"/>
                <w:sz w:val="20"/>
                <w:szCs w:val="20"/>
              </w:rPr>
            </w:pPr>
          </w:p>
        </w:tc>
      </w:tr>
      <w:tr w:rsidR="00137713" w:rsidRPr="00137713" w14:paraId="2D7A960B" w14:textId="77777777" w:rsidTr="00137713">
        <w:trPr>
          <w:cantSplit/>
          <w:trHeight w:val="342"/>
        </w:trPr>
        <w:tc>
          <w:tcPr>
            <w:tcW w:w="421" w:type="dxa"/>
          </w:tcPr>
          <w:p w14:paraId="12A41021" w14:textId="77777777" w:rsidR="00A26AC1" w:rsidRPr="00137713" w:rsidRDefault="00A26AC1" w:rsidP="00481C57">
            <w:pPr>
              <w:pStyle w:val="Default"/>
              <w:jc w:val="center"/>
              <w:rPr>
                <w:rFonts w:ascii="Times New Roman" w:hAnsi="Times New Roman" w:cs="Times New Roman"/>
                <w:sz w:val="20"/>
                <w:szCs w:val="20"/>
              </w:rPr>
            </w:pPr>
          </w:p>
        </w:tc>
        <w:tc>
          <w:tcPr>
            <w:tcW w:w="1701" w:type="dxa"/>
            <w:vAlign w:val="center"/>
          </w:tcPr>
          <w:p w14:paraId="3B0B868C" w14:textId="09439BCA" w:rsidR="00A26AC1" w:rsidRPr="00137713" w:rsidRDefault="00137713" w:rsidP="00137713">
            <w:pPr>
              <w:pStyle w:val="Default"/>
              <w:jc w:val="center"/>
              <w:rPr>
                <w:rFonts w:ascii="Times New Roman" w:hAnsi="Times New Roman" w:cs="Times New Roman"/>
                <w:sz w:val="20"/>
                <w:szCs w:val="20"/>
              </w:rPr>
            </w:pPr>
            <w:r w:rsidRPr="00137713">
              <w:rPr>
                <w:rFonts w:ascii="Times New Roman" w:hAnsi="Times New Roman" w:cs="Times New Roman"/>
                <w:sz w:val="20"/>
                <w:szCs w:val="20"/>
              </w:rPr>
              <w:t>Nytte</w:t>
            </w:r>
            <w:r w:rsidR="00A26AC1" w:rsidRPr="00137713">
              <w:rPr>
                <w:rFonts w:ascii="Times New Roman" w:hAnsi="Times New Roman" w:cs="Times New Roman"/>
                <w:sz w:val="20"/>
                <w:szCs w:val="20"/>
              </w:rPr>
              <w:t>virkninger oppsummert</w:t>
            </w:r>
          </w:p>
        </w:tc>
        <w:tc>
          <w:tcPr>
            <w:tcW w:w="1275" w:type="dxa"/>
            <w:vAlign w:val="center"/>
          </w:tcPr>
          <w:p w14:paraId="44358A6B" w14:textId="124D276B" w:rsidR="00A26AC1" w:rsidRPr="00137713" w:rsidRDefault="00A26AC1" w:rsidP="00481C57">
            <w:pPr>
              <w:pStyle w:val="Default"/>
              <w:jc w:val="center"/>
              <w:rPr>
                <w:rFonts w:ascii="Times New Roman" w:hAnsi="Times New Roman" w:cs="Times New Roman"/>
                <w:sz w:val="20"/>
                <w:szCs w:val="20"/>
              </w:rPr>
            </w:pPr>
          </w:p>
        </w:tc>
        <w:tc>
          <w:tcPr>
            <w:tcW w:w="851" w:type="dxa"/>
            <w:vAlign w:val="center"/>
          </w:tcPr>
          <w:p w14:paraId="550BF161" w14:textId="3E572866" w:rsidR="00A26AC1" w:rsidRPr="00137713" w:rsidRDefault="00A26AC1" w:rsidP="00481C57">
            <w:pPr>
              <w:pStyle w:val="Default"/>
              <w:jc w:val="center"/>
              <w:rPr>
                <w:rFonts w:ascii="Times New Roman" w:hAnsi="Times New Roman" w:cs="Times New Roman"/>
                <w:sz w:val="20"/>
                <w:szCs w:val="20"/>
              </w:rPr>
            </w:pPr>
          </w:p>
        </w:tc>
        <w:tc>
          <w:tcPr>
            <w:tcW w:w="1276" w:type="dxa"/>
            <w:vAlign w:val="center"/>
          </w:tcPr>
          <w:p w14:paraId="4637ED28" w14:textId="26E1728A" w:rsidR="00A26AC1" w:rsidRPr="00137713" w:rsidRDefault="00137713" w:rsidP="00481C57">
            <w:pPr>
              <w:pStyle w:val="Default"/>
              <w:jc w:val="center"/>
              <w:rPr>
                <w:rFonts w:ascii="Times New Roman" w:hAnsi="Times New Roman" w:cs="Times New Roman"/>
                <w:sz w:val="20"/>
                <w:szCs w:val="20"/>
              </w:rPr>
            </w:pPr>
            <w:r>
              <w:rPr>
                <w:rFonts w:ascii="Times New Roman" w:hAnsi="Times New Roman" w:cs="Times New Roman"/>
                <w:sz w:val="20"/>
                <w:szCs w:val="20"/>
              </w:rPr>
              <w:t>8</w:t>
            </w:r>
          </w:p>
        </w:tc>
        <w:tc>
          <w:tcPr>
            <w:tcW w:w="1025" w:type="dxa"/>
            <w:vAlign w:val="center"/>
          </w:tcPr>
          <w:p w14:paraId="6A91E5FB" w14:textId="1644184F" w:rsidR="00A26AC1" w:rsidRPr="00137713" w:rsidRDefault="00A26AC1" w:rsidP="00481C57">
            <w:pPr>
              <w:pStyle w:val="Default"/>
              <w:jc w:val="center"/>
              <w:rPr>
                <w:rFonts w:ascii="Times New Roman" w:hAnsi="Times New Roman" w:cs="Times New Roman"/>
                <w:sz w:val="20"/>
                <w:szCs w:val="20"/>
              </w:rPr>
            </w:pPr>
          </w:p>
        </w:tc>
        <w:tc>
          <w:tcPr>
            <w:tcW w:w="817" w:type="dxa"/>
            <w:vAlign w:val="center"/>
          </w:tcPr>
          <w:p w14:paraId="7A30AED6" w14:textId="27DBC3F4" w:rsidR="00A26AC1" w:rsidRPr="00137713" w:rsidRDefault="00A26AC1" w:rsidP="00481C57">
            <w:pPr>
              <w:pStyle w:val="Default"/>
              <w:jc w:val="center"/>
              <w:rPr>
                <w:rFonts w:ascii="Times New Roman" w:hAnsi="Times New Roman" w:cs="Times New Roman"/>
                <w:sz w:val="20"/>
                <w:szCs w:val="20"/>
              </w:rPr>
            </w:pPr>
          </w:p>
        </w:tc>
        <w:tc>
          <w:tcPr>
            <w:tcW w:w="993" w:type="dxa"/>
            <w:vAlign w:val="center"/>
          </w:tcPr>
          <w:p w14:paraId="38B05415" w14:textId="7B3B8224" w:rsidR="00A26AC1" w:rsidRPr="00137713" w:rsidRDefault="00A26AC1" w:rsidP="00481C57">
            <w:pPr>
              <w:pStyle w:val="Default"/>
              <w:jc w:val="center"/>
              <w:rPr>
                <w:rFonts w:ascii="Times New Roman" w:hAnsi="Times New Roman" w:cs="Times New Roman"/>
                <w:sz w:val="20"/>
                <w:szCs w:val="20"/>
              </w:rPr>
            </w:pPr>
          </w:p>
        </w:tc>
        <w:tc>
          <w:tcPr>
            <w:tcW w:w="1057" w:type="dxa"/>
            <w:vAlign w:val="center"/>
          </w:tcPr>
          <w:p w14:paraId="5F968BB5" w14:textId="08B6DE4A" w:rsidR="00A26AC1" w:rsidRPr="00137713" w:rsidRDefault="00A26AC1" w:rsidP="00481C57">
            <w:pPr>
              <w:pStyle w:val="Default"/>
              <w:keepNext/>
              <w:jc w:val="center"/>
              <w:rPr>
                <w:rFonts w:ascii="Times New Roman" w:hAnsi="Times New Roman" w:cs="Times New Roman"/>
                <w:sz w:val="20"/>
                <w:szCs w:val="20"/>
              </w:rPr>
            </w:pPr>
          </w:p>
        </w:tc>
      </w:tr>
    </w:tbl>
    <w:p w14:paraId="52DADE11" w14:textId="77777777" w:rsidR="00283E4C" w:rsidRDefault="00283E4C" w:rsidP="00283E4C">
      <w:pPr>
        <w:rPr>
          <w:b/>
          <w:color w:val="000080"/>
          <w:lang w:eastAsia="en-US"/>
        </w:rPr>
      </w:pPr>
    </w:p>
    <w:p w14:paraId="31860340" w14:textId="63D41A12" w:rsidR="00283E4C" w:rsidRDefault="004C42C3" w:rsidP="00283E4C">
      <w:pPr>
        <w:pStyle w:val="Overskrift2"/>
      </w:pPr>
      <w:bookmarkStart w:id="42" w:name="_Toc406426444"/>
      <w:bookmarkStart w:id="43" w:name="_Toc26347885"/>
      <w:bookmarkStart w:id="44" w:name="_Toc26776097"/>
      <w:r>
        <w:t xml:space="preserve">Øvrige </w:t>
      </w:r>
      <w:r w:rsidR="00715362">
        <w:t>nytte</w:t>
      </w:r>
      <w:r w:rsidR="00283E4C">
        <w:t>virkninger</w:t>
      </w:r>
      <w:bookmarkEnd w:id="42"/>
      <w:bookmarkEnd w:id="43"/>
      <w:bookmarkEnd w:id="44"/>
    </w:p>
    <w:p w14:paraId="44888FD2" w14:textId="1315C2BE" w:rsidR="00710A36" w:rsidRDefault="00715362" w:rsidP="00710A36">
      <w:pPr>
        <w:pBdr>
          <w:top w:val="single" w:sz="4" w:space="1" w:color="auto"/>
          <w:left w:val="single" w:sz="4" w:space="4" w:color="auto"/>
          <w:bottom w:val="single" w:sz="4" w:space="1" w:color="auto"/>
          <w:right w:val="single" w:sz="4" w:space="4" w:color="auto"/>
        </w:pBdr>
        <w:shd w:val="clear" w:color="auto" w:fill="D9D9D9" w:themeFill="background1" w:themeFillShade="D9"/>
        <w:spacing w:before="56" w:after="113"/>
        <w:rPr>
          <w:iCs/>
        </w:rPr>
      </w:pPr>
      <w:r w:rsidRPr="00715362">
        <w:rPr>
          <w:iCs/>
        </w:rPr>
        <w:t>Indirekte virkninger kan være både positive (nytte) og negative (kostnader).</w:t>
      </w:r>
      <w:r>
        <w:rPr>
          <w:iCs/>
        </w:rPr>
        <w:t xml:space="preserve"> </w:t>
      </w:r>
      <w:r w:rsidRPr="00715362">
        <w:rPr>
          <w:iCs/>
        </w:rPr>
        <w:t xml:space="preserve">Når det gjelder </w:t>
      </w:r>
      <w:r w:rsidR="004C42C3">
        <w:rPr>
          <w:iCs/>
        </w:rPr>
        <w:t>øvrige</w:t>
      </w:r>
      <w:r w:rsidR="004C42C3" w:rsidRPr="00715362">
        <w:rPr>
          <w:iCs/>
        </w:rPr>
        <w:t xml:space="preserve"> </w:t>
      </w:r>
      <w:r w:rsidRPr="00715362">
        <w:rPr>
          <w:iCs/>
        </w:rPr>
        <w:t>virkninger, er det viktig å vurdere følgende:</w:t>
      </w:r>
      <w:r w:rsidR="009A7F49">
        <w:rPr>
          <w:iCs/>
        </w:rPr>
        <w:t xml:space="preserve"> </w:t>
      </w:r>
      <w:r w:rsidRPr="00710A36">
        <w:rPr>
          <w:iCs/>
        </w:rPr>
        <w:t>Påvirker tiltaket andre berørte enn de som er direkte omfattet av tiltaket? Vil for eksempel næringslivet bli påvirket av en regulering som egentlig er rettet mot forbrukere eller en annen del av næringslivet enn de som er direkte omfattet?</w:t>
      </w:r>
    </w:p>
    <w:p w14:paraId="6894F991" w14:textId="42A4BA36" w:rsidR="00715362" w:rsidRPr="00710A36" w:rsidRDefault="00715362" w:rsidP="00710A36">
      <w:pPr>
        <w:pBdr>
          <w:top w:val="single" w:sz="4" w:space="1" w:color="auto"/>
          <w:left w:val="single" w:sz="4" w:space="4" w:color="auto"/>
          <w:bottom w:val="single" w:sz="4" w:space="1" w:color="auto"/>
          <w:right w:val="single" w:sz="4" w:space="4" w:color="auto"/>
        </w:pBdr>
        <w:shd w:val="clear" w:color="auto" w:fill="D9D9D9" w:themeFill="background1" w:themeFillShade="D9"/>
        <w:spacing w:before="56" w:after="113"/>
        <w:rPr>
          <w:iCs/>
        </w:rPr>
      </w:pPr>
      <w:r w:rsidRPr="00710A36">
        <w:rPr>
          <w:iCs/>
        </w:rPr>
        <w:t>Endrer tiltaket konkurranseforholdene i markedet og norske virksomheters konkurransekraft?</w:t>
      </w:r>
    </w:p>
    <w:p w14:paraId="1945A291" w14:textId="795A6034" w:rsidR="00514659" w:rsidRPr="00710A36" w:rsidRDefault="004C42C3" w:rsidP="00715362">
      <w:pPr>
        <w:pBdr>
          <w:top w:val="single" w:sz="4" w:space="1" w:color="auto"/>
          <w:left w:val="single" w:sz="4" w:space="4" w:color="auto"/>
          <w:bottom w:val="single" w:sz="4" w:space="1" w:color="auto"/>
          <w:right w:val="single" w:sz="4" w:space="4" w:color="auto"/>
        </w:pBdr>
        <w:shd w:val="clear" w:color="auto" w:fill="D9D9D9" w:themeFill="background1" w:themeFillShade="D9"/>
        <w:spacing w:before="56" w:after="113"/>
        <w:rPr>
          <w:iCs/>
        </w:rPr>
      </w:pPr>
      <w:r>
        <w:rPr>
          <w:iCs/>
        </w:rPr>
        <w:t xml:space="preserve">Øvrige </w:t>
      </w:r>
      <w:r w:rsidR="00715362">
        <w:rPr>
          <w:iCs/>
        </w:rPr>
        <w:t>nytte</w:t>
      </w:r>
      <w:r w:rsidR="008E0EC9" w:rsidRPr="008E0EC9">
        <w:rPr>
          <w:iCs/>
        </w:rPr>
        <w:t>virkninger er virkninge</w:t>
      </w:r>
      <w:r w:rsidR="00C24579">
        <w:rPr>
          <w:iCs/>
        </w:rPr>
        <w:t>r</w:t>
      </w:r>
      <w:r w:rsidR="008E0EC9" w:rsidRPr="008E0EC9">
        <w:rPr>
          <w:iCs/>
        </w:rPr>
        <w:t xml:space="preserve"> av alternativet</w:t>
      </w:r>
      <w:r w:rsidR="00C24579">
        <w:rPr>
          <w:iCs/>
        </w:rPr>
        <w:t xml:space="preserve">, utenom </w:t>
      </w:r>
      <w:r w:rsidR="00715362">
        <w:rPr>
          <w:iCs/>
        </w:rPr>
        <w:t>de direkte nyttevirkningene</w:t>
      </w:r>
      <w:r w:rsidR="00C24579">
        <w:rPr>
          <w:iCs/>
        </w:rPr>
        <w:t>,</w:t>
      </w:r>
      <w:r w:rsidR="008E0EC9" w:rsidRPr="008E0EC9">
        <w:rPr>
          <w:iCs/>
        </w:rPr>
        <w:t xml:space="preserve"> som skjer som følge av investeringen og som har samfunnsøkonomisk effekt. Øvrige virkninger skal presenteres slik at det gir beslutningstakeren grunnlag for å ta hensyn til dem i vurderingen av de ulike tiltakene. </w:t>
      </w:r>
    </w:p>
    <w:p w14:paraId="1F7A5DBC" w14:textId="77777777" w:rsidR="00BC582E" w:rsidRPr="00506CFA" w:rsidRDefault="00BC582E">
      <w:pPr>
        <w:rPr>
          <w:lang w:eastAsia="en-US"/>
        </w:rPr>
      </w:pPr>
      <w:bookmarkStart w:id="45" w:name="_Toc406148831"/>
      <w:bookmarkStart w:id="46" w:name="_Toc406426445"/>
      <w:r>
        <w:rPr>
          <w:lang w:eastAsia="en-US"/>
        </w:rPr>
        <w:t>Tekst …</w:t>
      </w:r>
    </w:p>
    <w:p w14:paraId="346AAC98" w14:textId="77777777" w:rsidR="00064EC0" w:rsidRDefault="00064EC0" w:rsidP="00064EC0">
      <w:pPr>
        <w:pStyle w:val="Overskrift3"/>
      </w:pPr>
      <w:bookmarkStart w:id="47" w:name="_Toc26347886"/>
      <w:bookmarkStart w:id="48" w:name="_Toc26776098"/>
      <w:r>
        <w:t>Øvrig virkning 1</w:t>
      </w:r>
      <w:bookmarkEnd w:id="45"/>
      <w:bookmarkEnd w:id="46"/>
      <w:bookmarkEnd w:id="47"/>
      <w:bookmarkEnd w:id="48"/>
    </w:p>
    <w:p w14:paraId="7B6C1F01" w14:textId="77777777" w:rsidR="00064EC0" w:rsidRDefault="00064EC0" w:rsidP="00064EC0">
      <w:pPr>
        <w:pStyle w:val="Brdtekstpflgende"/>
        <w:rPr>
          <w:lang w:eastAsia="en-US"/>
        </w:rPr>
      </w:pPr>
      <w:r>
        <w:rPr>
          <w:lang w:eastAsia="en-US"/>
        </w:rPr>
        <w:t>Tekst … [Begrunnelse for betydning,</w:t>
      </w:r>
      <w:r w:rsidR="00506CFA">
        <w:rPr>
          <w:lang w:eastAsia="en-US"/>
        </w:rPr>
        <w:t xml:space="preserve"> omfang for hvert alternativ]</w:t>
      </w:r>
    </w:p>
    <w:p w14:paraId="1E9167D6" w14:textId="14DDA9FC" w:rsidR="00C0023D" w:rsidRPr="00C539A2" w:rsidRDefault="00C0023D" w:rsidP="00DD4EA0">
      <w:pPr>
        <w:pStyle w:val="Bildetekst"/>
        <w:keepNext/>
        <w:rPr>
          <w:b w:val="0"/>
          <w:sz w:val="18"/>
          <w:lang w:val="nb-NO"/>
        </w:rPr>
      </w:pPr>
      <w:r w:rsidRPr="00C539A2">
        <w:rPr>
          <w:b w:val="0"/>
          <w:sz w:val="18"/>
          <w:lang w:val="nb-NO"/>
        </w:rPr>
        <w:t xml:space="preserve">Tabell </w:t>
      </w:r>
      <w:r w:rsidR="00AC55F0">
        <w:rPr>
          <w:b w:val="0"/>
          <w:sz w:val="18"/>
          <w:lang w:val="nb-NO"/>
        </w:rPr>
        <w:fldChar w:fldCharType="begin"/>
      </w:r>
      <w:r w:rsidR="00AC55F0">
        <w:rPr>
          <w:b w:val="0"/>
          <w:sz w:val="18"/>
          <w:lang w:val="nb-NO"/>
        </w:rPr>
        <w:instrText xml:space="preserve"> STYLEREF 1 \s </w:instrText>
      </w:r>
      <w:r w:rsidR="00AC55F0">
        <w:rPr>
          <w:b w:val="0"/>
          <w:sz w:val="18"/>
          <w:lang w:val="nb-NO"/>
        </w:rPr>
        <w:fldChar w:fldCharType="separate"/>
      </w:r>
      <w:r w:rsidR="00AC55F0">
        <w:rPr>
          <w:b w:val="0"/>
          <w:noProof/>
          <w:sz w:val="18"/>
          <w:lang w:val="nb-NO"/>
        </w:rPr>
        <w:t>3</w:t>
      </w:r>
      <w:r w:rsidR="00AC55F0">
        <w:rPr>
          <w:b w:val="0"/>
          <w:sz w:val="18"/>
          <w:lang w:val="nb-NO"/>
        </w:rPr>
        <w:fldChar w:fldCharType="end"/>
      </w:r>
      <w:r w:rsidR="00AC55F0">
        <w:rPr>
          <w:b w:val="0"/>
          <w:sz w:val="18"/>
          <w:lang w:val="nb-NO"/>
        </w:rPr>
        <w:noBreakHyphen/>
      </w:r>
      <w:r w:rsidR="00AC55F0">
        <w:rPr>
          <w:b w:val="0"/>
          <w:sz w:val="18"/>
          <w:lang w:val="nb-NO"/>
        </w:rPr>
        <w:fldChar w:fldCharType="begin"/>
      </w:r>
      <w:r w:rsidR="00AC55F0">
        <w:rPr>
          <w:b w:val="0"/>
          <w:sz w:val="18"/>
          <w:lang w:val="nb-NO"/>
        </w:rPr>
        <w:instrText xml:space="preserve"> SEQ Tabell \* ARABIC \s 1 </w:instrText>
      </w:r>
      <w:r w:rsidR="00AC55F0">
        <w:rPr>
          <w:b w:val="0"/>
          <w:sz w:val="18"/>
          <w:lang w:val="nb-NO"/>
        </w:rPr>
        <w:fldChar w:fldCharType="separate"/>
      </w:r>
      <w:r w:rsidR="00AC55F0">
        <w:rPr>
          <w:b w:val="0"/>
          <w:noProof/>
          <w:sz w:val="18"/>
          <w:lang w:val="nb-NO"/>
        </w:rPr>
        <w:t>3</w:t>
      </w:r>
      <w:r w:rsidR="00AC55F0">
        <w:rPr>
          <w:b w:val="0"/>
          <w:sz w:val="18"/>
          <w:lang w:val="nb-NO"/>
        </w:rPr>
        <w:fldChar w:fldCharType="end"/>
      </w:r>
      <w:r w:rsidRPr="00C539A2">
        <w:rPr>
          <w:b w:val="0"/>
          <w:sz w:val="18"/>
          <w:lang w:val="nb-NO"/>
        </w:rPr>
        <w:t xml:space="preserve"> Eksempel på vurdering av øvrig virkning 1</w:t>
      </w:r>
    </w:p>
    <w:tbl>
      <w:tblPr>
        <w:tblStyle w:val="Tabellrutenett"/>
        <w:tblW w:w="0" w:type="auto"/>
        <w:tblLook w:val="04A0" w:firstRow="1" w:lastRow="0" w:firstColumn="1" w:lastColumn="0" w:noHBand="0" w:noVBand="1"/>
      </w:tblPr>
      <w:tblGrid>
        <w:gridCol w:w="2359"/>
        <w:gridCol w:w="1842"/>
        <w:gridCol w:w="1849"/>
        <w:gridCol w:w="3012"/>
      </w:tblGrid>
      <w:tr w:rsidR="00064EC0" w:rsidRPr="00296CC2" w14:paraId="2101D069" w14:textId="77777777" w:rsidTr="00481C57">
        <w:trPr>
          <w:trHeight w:val="340"/>
        </w:trPr>
        <w:tc>
          <w:tcPr>
            <w:tcW w:w="2373" w:type="dxa"/>
            <w:shd w:val="clear" w:color="auto" w:fill="F2F2F2" w:themeFill="background1" w:themeFillShade="F2"/>
            <w:vAlign w:val="center"/>
          </w:tcPr>
          <w:p w14:paraId="3B8331CF" w14:textId="77777777" w:rsidR="00064EC0" w:rsidRPr="004F316F" w:rsidRDefault="00064EC0" w:rsidP="00481C57">
            <w:pPr>
              <w:pStyle w:val="Default"/>
              <w:rPr>
                <w:rFonts w:ascii="Times New Roman" w:hAnsi="Times New Roman" w:cs="Times New Roman"/>
              </w:rPr>
            </w:pPr>
            <w:r>
              <w:rPr>
                <w:rFonts w:ascii="Times New Roman" w:hAnsi="Times New Roman" w:cs="Times New Roman"/>
              </w:rPr>
              <w:t>Miljøpåvirkning</w:t>
            </w:r>
          </w:p>
        </w:tc>
        <w:tc>
          <w:tcPr>
            <w:tcW w:w="6807" w:type="dxa"/>
            <w:gridSpan w:val="3"/>
            <w:shd w:val="clear" w:color="auto" w:fill="F2F2F2" w:themeFill="background1" w:themeFillShade="F2"/>
            <w:vAlign w:val="center"/>
          </w:tcPr>
          <w:p w14:paraId="331AAA3E" w14:textId="77777777" w:rsidR="00064EC0" w:rsidRPr="004F316F" w:rsidRDefault="00064EC0" w:rsidP="00481C57">
            <w:pPr>
              <w:pStyle w:val="Default"/>
              <w:rPr>
                <w:rFonts w:ascii="Times New Roman" w:hAnsi="Times New Roman" w:cs="Times New Roman"/>
              </w:rPr>
            </w:pPr>
            <w:r w:rsidRPr="004F316F">
              <w:rPr>
                <w:rFonts w:ascii="Times New Roman" w:hAnsi="Times New Roman" w:cs="Times New Roman"/>
              </w:rPr>
              <w:t xml:space="preserve">      Betydning</w:t>
            </w:r>
            <w:r>
              <w:rPr>
                <w:rFonts w:ascii="Times New Roman" w:hAnsi="Times New Roman" w:cs="Times New Roman"/>
              </w:rPr>
              <w:t xml:space="preserve">     </w:t>
            </w:r>
            <w:r w:rsidRPr="004F316F">
              <w:rPr>
                <w:rFonts w:ascii="Times New Roman" w:hAnsi="Times New Roman" w:cs="Times New Roman"/>
              </w:rPr>
              <w:t xml:space="preserve"> +         Omfang         </w:t>
            </w:r>
            <w:r>
              <w:rPr>
                <w:rFonts w:ascii="Times New Roman" w:hAnsi="Times New Roman" w:cs="Times New Roman"/>
              </w:rPr>
              <w:t xml:space="preserve">     </w:t>
            </w:r>
            <w:r w:rsidRPr="004F316F">
              <w:rPr>
                <w:rFonts w:ascii="Times New Roman" w:hAnsi="Times New Roman" w:cs="Times New Roman"/>
              </w:rPr>
              <w:t xml:space="preserve"> =     Konsekvens</w:t>
            </w:r>
          </w:p>
        </w:tc>
      </w:tr>
      <w:tr w:rsidR="00064EC0" w:rsidRPr="00296CC2" w14:paraId="2475F1AB" w14:textId="77777777" w:rsidTr="00481C57">
        <w:trPr>
          <w:trHeight w:val="340"/>
        </w:trPr>
        <w:tc>
          <w:tcPr>
            <w:tcW w:w="2373" w:type="dxa"/>
          </w:tcPr>
          <w:p w14:paraId="5DA51559" w14:textId="77777777" w:rsidR="00064EC0" w:rsidRPr="001D3C90" w:rsidRDefault="00514659" w:rsidP="00481C57">
            <w:pPr>
              <w:jc w:val="center"/>
            </w:pPr>
            <w:r>
              <w:t>Alternativ 0</w:t>
            </w:r>
          </w:p>
        </w:tc>
        <w:tc>
          <w:tcPr>
            <w:tcW w:w="1871" w:type="dxa"/>
          </w:tcPr>
          <w:p w14:paraId="2130E2EE" w14:textId="77777777" w:rsidR="00064EC0" w:rsidRPr="001D3C90" w:rsidRDefault="00064EC0" w:rsidP="00481C57">
            <w:pPr>
              <w:jc w:val="center"/>
            </w:pPr>
            <w:r w:rsidRPr="001D3C90">
              <w:t>Stor</w:t>
            </w:r>
          </w:p>
        </w:tc>
        <w:tc>
          <w:tcPr>
            <w:tcW w:w="1871" w:type="dxa"/>
          </w:tcPr>
          <w:p w14:paraId="6B7E9801" w14:textId="77777777" w:rsidR="00064EC0" w:rsidRPr="001D3C90" w:rsidRDefault="00064EC0" w:rsidP="00481C57">
            <w:pPr>
              <w:jc w:val="center"/>
            </w:pPr>
            <w:r w:rsidRPr="001D3C90">
              <w:t>Stort positivt</w:t>
            </w:r>
          </w:p>
        </w:tc>
        <w:tc>
          <w:tcPr>
            <w:tcW w:w="3065" w:type="dxa"/>
          </w:tcPr>
          <w:p w14:paraId="729A4C81" w14:textId="77777777" w:rsidR="00064EC0" w:rsidRPr="001D3C90" w:rsidRDefault="00064EC0" w:rsidP="00481C57">
            <w:pPr>
              <w:jc w:val="center"/>
            </w:pPr>
            <w:r w:rsidRPr="001D3C90">
              <w:t>++++</w:t>
            </w:r>
          </w:p>
        </w:tc>
      </w:tr>
      <w:tr w:rsidR="00064EC0" w:rsidRPr="00296CC2" w14:paraId="2FF58C5D" w14:textId="77777777" w:rsidTr="00481C57">
        <w:trPr>
          <w:trHeight w:val="340"/>
        </w:trPr>
        <w:tc>
          <w:tcPr>
            <w:tcW w:w="2373" w:type="dxa"/>
          </w:tcPr>
          <w:p w14:paraId="5BC4E9E3" w14:textId="77777777" w:rsidR="00064EC0" w:rsidRPr="001D3C90" w:rsidRDefault="00514659" w:rsidP="00481C57">
            <w:pPr>
              <w:jc w:val="center"/>
            </w:pPr>
            <w:r>
              <w:t>Alternativ 1</w:t>
            </w:r>
          </w:p>
        </w:tc>
        <w:tc>
          <w:tcPr>
            <w:tcW w:w="1871" w:type="dxa"/>
          </w:tcPr>
          <w:p w14:paraId="2C4D8F38" w14:textId="77777777" w:rsidR="00064EC0" w:rsidRPr="001D3C90" w:rsidRDefault="00064EC0" w:rsidP="00481C57">
            <w:pPr>
              <w:jc w:val="center"/>
            </w:pPr>
            <w:r>
              <w:t>Stor</w:t>
            </w:r>
          </w:p>
        </w:tc>
        <w:tc>
          <w:tcPr>
            <w:tcW w:w="1871" w:type="dxa"/>
          </w:tcPr>
          <w:p w14:paraId="367C2472" w14:textId="77777777" w:rsidR="00064EC0" w:rsidRPr="001D3C90" w:rsidRDefault="00064EC0" w:rsidP="00481C57">
            <w:pPr>
              <w:jc w:val="center"/>
            </w:pPr>
            <w:r>
              <w:t>Intet</w:t>
            </w:r>
          </w:p>
        </w:tc>
        <w:tc>
          <w:tcPr>
            <w:tcW w:w="3065" w:type="dxa"/>
          </w:tcPr>
          <w:p w14:paraId="538EFFBB" w14:textId="77777777" w:rsidR="00064EC0" w:rsidRPr="001D3C90" w:rsidRDefault="00064EC0" w:rsidP="00481C57">
            <w:pPr>
              <w:jc w:val="center"/>
            </w:pPr>
            <w:r>
              <w:t>0</w:t>
            </w:r>
          </w:p>
        </w:tc>
      </w:tr>
      <w:tr w:rsidR="00064EC0" w:rsidRPr="00296CC2" w14:paraId="59AB4C39" w14:textId="77777777" w:rsidTr="00481C57">
        <w:trPr>
          <w:trHeight w:val="340"/>
        </w:trPr>
        <w:tc>
          <w:tcPr>
            <w:tcW w:w="2373" w:type="dxa"/>
          </w:tcPr>
          <w:p w14:paraId="7A16A70B" w14:textId="77777777" w:rsidR="00064EC0" w:rsidRPr="001D3C90" w:rsidRDefault="00514659" w:rsidP="00481C57">
            <w:pPr>
              <w:jc w:val="center"/>
            </w:pPr>
            <w:r>
              <w:t>Alternativ 2</w:t>
            </w:r>
          </w:p>
        </w:tc>
        <w:tc>
          <w:tcPr>
            <w:tcW w:w="1871" w:type="dxa"/>
          </w:tcPr>
          <w:p w14:paraId="52135A57" w14:textId="77777777" w:rsidR="00064EC0" w:rsidRPr="001D3C90" w:rsidRDefault="00064EC0" w:rsidP="00481C57">
            <w:pPr>
              <w:jc w:val="center"/>
            </w:pPr>
            <w:r>
              <w:t>Stor</w:t>
            </w:r>
          </w:p>
        </w:tc>
        <w:tc>
          <w:tcPr>
            <w:tcW w:w="1871" w:type="dxa"/>
          </w:tcPr>
          <w:p w14:paraId="4B7D937F" w14:textId="77777777" w:rsidR="00064EC0" w:rsidRPr="001D3C90" w:rsidRDefault="00064EC0" w:rsidP="00481C57">
            <w:pPr>
              <w:jc w:val="center"/>
            </w:pPr>
            <w:r>
              <w:t>Lite negativt</w:t>
            </w:r>
          </w:p>
        </w:tc>
        <w:tc>
          <w:tcPr>
            <w:tcW w:w="3065" w:type="dxa"/>
          </w:tcPr>
          <w:p w14:paraId="2B904B73" w14:textId="77777777" w:rsidR="00064EC0" w:rsidRPr="001D3C90" w:rsidRDefault="00064EC0" w:rsidP="00481C57">
            <w:pPr>
              <w:jc w:val="center"/>
            </w:pPr>
            <w:r>
              <w:t>--</w:t>
            </w:r>
          </w:p>
        </w:tc>
      </w:tr>
    </w:tbl>
    <w:p w14:paraId="1B98118F" w14:textId="77777777" w:rsidR="00064EC0" w:rsidRPr="00C73FF5" w:rsidRDefault="00064EC0" w:rsidP="00064EC0">
      <w:pPr>
        <w:pStyle w:val="Overskrift3"/>
      </w:pPr>
      <w:bookmarkStart w:id="49" w:name="_Toc406148832"/>
      <w:bookmarkStart w:id="50" w:name="_Toc406426446"/>
      <w:bookmarkStart w:id="51" w:name="_Toc26347887"/>
      <w:bookmarkStart w:id="52" w:name="_Toc26776099"/>
      <w:r>
        <w:t>Øvrig virkning 2</w:t>
      </w:r>
      <w:bookmarkEnd w:id="49"/>
      <w:bookmarkEnd w:id="50"/>
      <w:bookmarkEnd w:id="51"/>
      <w:bookmarkEnd w:id="52"/>
    </w:p>
    <w:p w14:paraId="33E64F2D" w14:textId="77777777" w:rsidR="00506CFA" w:rsidRDefault="00064EC0" w:rsidP="00064EC0">
      <w:pPr>
        <w:pStyle w:val="Brdtekstpflgende"/>
        <w:rPr>
          <w:lang w:eastAsia="en-US"/>
        </w:rPr>
      </w:pPr>
      <w:r>
        <w:rPr>
          <w:lang w:eastAsia="en-US"/>
        </w:rPr>
        <w:t>Tekst …</w:t>
      </w:r>
      <w:r w:rsidR="005B341D">
        <w:rPr>
          <w:lang w:eastAsia="en-US"/>
        </w:rPr>
        <w:t xml:space="preserve"> </w:t>
      </w:r>
      <w:r>
        <w:rPr>
          <w:lang w:eastAsia="en-US"/>
        </w:rPr>
        <w:t>[Begrunnelse for betydnin</w:t>
      </w:r>
      <w:r w:rsidR="00506CFA">
        <w:rPr>
          <w:lang w:eastAsia="en-US"/>
        </w:rPr>
        <w:t>g, omfang for hvert alternativ]</w:t>
      </w:r>
    </w:p>
    <w:p w14:paraId="474BE93C" w14:textId="77777777" w:rsidR="00064EC0" w:rsidRDefault="00064EC0" w:rsidP="00064EC0">
      <w:pPr>
        <w:pStyle w:val="Overskrift3"/>
      </w:pPr>
      <w:bookmarkStart w:id="53" w:name="_Toc406148833"/>
      <w:bookmarkStart w:id="54" w:name="_Toc406426447"/>
      <w:bookmarkStart w:id="55" w:name="_Toc26347888"/>
      <w:bookmarkStart w:id="56" w:name="_Toc26776100"/>
      <w:r>
        <w:t>Øvrig virkning n</w:t>
      </w:r>
      <w:bookmarkEnd w:id="53"/>
      <w:bookmarkEnd w:id="54"/>
      <w:bookmarkEnd w:id="55"/>
      <w:bookmarkEnd w:id="56"/>
    </w:p>
    <w:p w14:paraId="463F852D" w14:textId="77777777" w:rsidR="00064EC0" w:rsidRDefault="00064EC0" w:rsidP="00064EC0">
      <w:pPr>
        <w:pStyle w:val="Brdtekstpflgende"/>
        <w:rPr>
          <w:lang w:eastAsia="en-US"/>
        </w:rPr>
      </w:pPr>
      <w:r>
        <w:rPr>
          <w:lang w:eastAsia="en-US"/>
        </w:rPr>
        <w:t>Tekst … [Begrunnelse for betydning, omfang</w:t>
      </w:r>
      <w:r w:rsidRPr="004503DE">
        <w:rPr>
          <w:lang w:eastAsia="en-US"/>
        </w:rPr>
        <w:t xml:space="preserve"> </w:t>
      </w:r>
      <w:r>
        <w:rPr>
          <w:lang w:eastAsia="en-US"/>
        </w:rPr>
        <w:t>for hvert alternativ]</w:t>
      </w:r>
    </w:p>
    <w:p w14:paraId="0DE4FC26" w14:textId="77777777" w:rsidR="007D762B" w:rsidRDefault="007D762B" w:rsidP="007D762B">
      <w:pPr>
        <w:pStyle w:val="Bildetekst"/>
        <w:keepNext/>
        <w:rPr>
          <w:lang w:val="nb-NO"/>
        </w:rPr>
      </w:pPr>
    </w:p>
    <w:p w14:paraId="20482296" w14:textId="77777777" w:rsidR="00064EC0" w:rsidRDefault="00064EC0" w:rsidP="00064EC0">
      <w:pPr>
        <w:pStyle w:val="Overskrift3"/>
      </w:pPr>
      <w:bookmarkStart w:id="57" w:name="_Toc406148834"/>
      <w:bookmarkStart w:id="58" w:name="_Toc406426448"/>
      <w:bookmarkStart w:id="59" w:name="_Toc26347889"/>
      <w:bookmarkStart w:id="60" w:name="_Toc26776101"/>
      <w:r>
        <w:t>Oppsummering øvrige virkninger</w:t>
      </w:r>
      <w:bookmarkEnd w:id="57"/>
      <w:bookmarkEnd w:id="58"/>
      <w:bookmarkEnd w:id="59"/>
      <w:bookmarkEnd w:id="60"/>
    </w:p>
    <w:p w14:paraId="0A6393E3" w14:textId="77777777" w:rsidR="00064EC0" w:rsidRDefault="00064EC0" w:rsidP="00064EC0">
      <w:pPr>
        <w:pStyle w:val="Brdtekstpflgende"/>
        <w:rPr>
          <w:lang w:eastAsia="en-US"/>
        </w:rPr>
      </w:pPr>
      <w:r>
        <w:rPr>
          <w:lang w:eastAsia="en-US"/>
        </w:rPr>
        <w:t>Tekst…</w:t>
      </w:r>
    </w:p>
    <w:p w14:paraId="3CC4C2DA" w14:textId="3AE58033" w:rsidR="00C0023D" w:rsidRPr="004C42C3" w:rsidRDefault="00C0023D" w:rsidP="00DD4EA0">
      <w:pPr>
        <w:pStyle w:val="Bildetekst"/>
        <w:keepNext/>
        <w:rPr>
          <w:b w:val="0"/>
          <w:lang w:val="nb-NO"/>
        </w:rPr>
      </w:pPr>
      <w:r w:rsidRPr="004C42C3">
        <w:rPr>
          <w:lang w:val="nb-NO"/>
        </w:rPr>
        <w:t xml:space="preserve">Tabell </w:t>
      </w:r>
      <w:r w:rsidR="00AC55F0">
        <w:rPr>
          <w:lang w:val="nb-NO"/>
        </w:rPr>
        <w:fldChar w:fldCharType="begin"/>
      </w:r>
      <w:r w:rsidR="00AC55F0">
        <w:rPr>
          <w:lang w:val="nb-NO"/>
        </w:rPr>
        <w:instrText xml:space="preserve"> STYLEREF 1 \s </w:instrText>
      </w:r>
      <w:r w:rsidR="00AC55F0">
        <w:rPr>
          <w:lang w:val="nb-NO"/>
        </w:rPr>
        <w:fldChar w:fldCharType="separate"/>
      </w:r>
      <w:r w:rsidR="00AC55F0">
        <w:rPr>
          <w:noProof/>
          <w:lang w:val="nb-NO"/>
        </w:rPr>
        <w:t>3</w:t>
      </w:r>
      <w:r w:rsidR="00AC55F0">
        <w:rPr>
          <w:lang w:val="nb-NO"/>
        </w:rPr>
        <w:fldChar w:fldCharType="end"/>
      </w:r>
      <w:r w:rsidR="00AC55F0">
        <w:rPr>
          <w:lang w:val="nb-NO"/>
        </w:rPr>
        <w:noBreakHyphen/>
      </w:r>
      <w:r w:rsidR="00AC55F0">
        <w:rPr>
          <w:lang w:val="nb-NO"/>
        </w:rPr>
        <w:fldChar w:fldCharType="begin"/>
      </w:r>
      <w:r w:rsidR="00AC55F0">
        <w:rPr>
          <w:lang w:val="nb-NO"/>
        </w:rPr>
        <w:instrText xml:space="preserve"> SEQ Tabell \* ARABIC \s 1 </w:instrText>
      </w:r>
      <w:r w:rsidR="00AC55F0">
        <w:rPr>
          <w:lang w:val="nb-NO"/>
        </w:rPr>
        <w:fldChar w:fldCharType="separate"/>
      </w:r>
      <w:r w:rsidR="00AC55F0">
        <w:rPr>
          <w:noProof/>
          <w:lang w:val="nb-NO"/>
        </w:rPr>
        <w:t>4</w:t>
      </w:r>
      <w:r w:rsidR="00AC55F0">
        <w:rPr>
          <w:lang w:val="nb-NO"/>
        </w:rPr>
        <w:fldChar w:fldCharType="end"/>
      </w:r>
      <w:r w:rsidRPr="004C42C3">
        <w:rPr>
          <w:lang w:val="nb-NO"/>
        </w:rPr>
        <w:t xml:space="preserve"> Eksempel på oppsummering av øvrige virkninger</w:t>
      </w:r>
    </w:p>
    <w:tbl>
      <w:tblPr>
        <w:tblStyle w:val="Tabellrutenett"/>
        <w:tblW w:w="0" w:type="auto"/>
        <w:tblLook w:val="04A0" w:firstRow="1" w:lastRow="0" w:firstColumn="1" w:lastColumn="0" w:noHBand="0" w:noVBand="1"/>
      </w:tblPr>
      <w:tblGrid>
        <w:gridCol w:w="2355"/>
        <w:gridCol w:w="1826"/>
        <w:gridCol w:w="1960"/>
        <w:gridCol w:w="2921"/>
      </w:tblGrid>
      <w:tr w:rsidR="00064EC0" w:rsidRPr="00296CC2" w14:paraId="43C02806" w14:textId="77777777" w:rsidTr="00481C57">
        <w:trPr>
          <w:trHeight w:val="340"/>
        </w:trPr>
        <w:tc>
          <w:tcPr>
            <w:tcW w:w="2373" w:type="dxa"/>
            <w:shd w:val="clear" w:color="auto" w:fill="F2F2F2" w:themeFill="background1" w:themeFillShade="F2"/>
            <w:vAlign w:val="center"/>
          </w:tcPr>
          <w:p w14:paraId="41202B35" w14:textId="77777777" w:rsidR="00064EC0" w:rsidRPr="004F316F" w:rsidRDefault="00064EC0" w:rsidP="00481C57">
            <w:pPr>
              <w:pStyle w:val="Default"/>
              <w:rPr>
                <w:rFonts w:ascii="Times New Roman" w:hAnsi="Times New Roman" w:cs="Times New Roman"/>
              </w:rPr>
            </w:pPr>
            <w:r>
              <w:rPr>
                <w:rFonts w:ascii="Times New Roman" w:hAnsi="Times New Roman" w:cs="Times New Roman"/>
              </w:rPr>
              <w:t>Konsekvens</w:t>
            </w:r>
          </w:p>
        </w:tc>
        <w:tc>
          <w:tcPr>
            <w:tcW w:w="1846" w:type="dxa"/>
            <w:shd w:val="clear" w:color="auto" w:fill="F2F2F2" w:themeFill="background1" w:themeFillShade="F2"/>
            <w:vAlign w:val="center"/>
          </w:tcPr>
          <w:p w14:paraId="0A2673B0" w14:textId="77777777" w:rsidR="00064EC0" w:rsidRPr="004F316F" w:rsidRDefault="00514659" w:rsidP="00481C57">
            <w:pPr>
              <w:pStyle w:val="Default"/>
              <w:rPr>
                <w:rFonts w:ascii="Times New Roman" w:hAnsi="Times New Roman" w:cs="Times New Roman"/>
              </w:rPr>
            </w:pPr>
            <w:r>
              <w:rPr>
                <w:rFonts w:ascii="Times New Roman" w:hAnsi="Times New Roman" w:cs="Times New Roman"/>
              </w:rPr>
              <w:t>Alternativ 0</w:t>
            </w:r>
          </w:p>
        </w:tc>
        <w:tc>
          <w:tcPr>
            <w:tcW w:w="1985" w:type="dxa"/>
            <w:shd w:val="clear" w:color="auto" w:fill="F2F2F2" w:themeFill="background1" w:themeFillShade="F2"/>
            <w:vAlign w:val="center"/>
          </w:tcPr>
          <w:p w14:paraId="0030DBD7" w14:textId="77777777" w:rsidR="00064EC0" w:rsidRPr="004F316F" w:rsidRDefault="00064EC0" w:rsidP="00514659">
            <w:pPr>
              <w:pStyle w:val="Default"/>
              <w:rPr>
                <w:rFonts w:ascii="Times New Roman" w:hAnsi="Times New Roman" w:cs="Times New Roman"/>
              </w:rPr>
            </w:pPr>
            <w:r>
              <w:rPr>
                <w:rFonts w:ascii="Times New Roman" w:hAnsi="Times New Roman" w:cs="Times New Roman"/>
              </w:rPr>
              <w:t xml:space="preserve">Alternativ </w:t>
            </w:r>
            <w:r w:rsidR="00514659">
              <w:rPr>
                <w:rFonts w:ascii="Times New Roman" w:hAnsi="Times New Roman" w:cs="Times New Roman"/>
              </w:rPr>
              <w:t>1</w:t>
            </w:r>
          </w:p>
        </w:tc>
        <w:tc>
          <w:tcPr>
            <w:tcW w:w="2976" w:type="dxa"/>
            <w:shd w:val="clear" w:color="auto" w:fill="F2F2F2" w:themeFill="background1" w:themeFillShade="F2"/>
            <w:vAlign w:val="center"/>
          </w:tcPr>
          <w:p w14:paraId="6D6E83B8" w14:textId="77777777" w:rsidR="00064EC0" w:rsidRPr="004F316F" w:rsidRDefault="00064EC0" w:rsidP="00514659">
            <w:pPr>
              <w:pStyle w:val="Default"/>
              <w:rPr>
                <w:rFonts w:ascii="Times New Roman" w:hAnsi="Times New Roman" w:cs="Times New Roman"/>
              </w:rPr>
            </w:pPr>
            <w:r>
              <w:rPr>
                <w:rFonts w:ascii="Times New Roman" w:hAnsi="Times New Roman" w:cs="Times New Roman"/>
              </w:rPr>
              <w:t xml:space="preserve">Alternativ </w:t>
            </w:r>
            <w:r w:rsidR="00514659">
              <w:rPr>
                <w:rFonts w:ascii="Times New Roman" w:hAnsi="Times New Roman" w:cs="Times New Roman"/>
              </w:rPr>
              <w:t>2</w:t>
            </w:r>
          </w:p>
        </w:tc>
      </w:tr>
      <w:tr w:rsidR="00064EC0" w:rsidRPr="00296CC2" w14:paraId="2B242A7D" w14:textId="77777777" w:rsidTr="00481C57">
        <w:trPr>
          <w:trHeight w:val="340"/>
        </w:trPr>
        <w:tc>
          <w:tcPr>
            <w:tcW w:w="2373" w:type="dxa"/>
            <w:vAlign w:val="center"/>
          </w:tcPr>
          <w:p w14:paraId="3DCC51E9" w14:textId="77777777" w:rsidR="00064EC0" w:rsidRPr="004F316F" w:rsidRDefault="00064EC0" w:rsidP="00481C57">
            <w:pPr>
              <w:pStyle w:val="Default"/>
              <w:rPr>
                <w:rFonts w:ascii="Times New Roman" w:hAnsi="Times New Roman" w:cs="Times New Roman"/>
              </w:rPr>
            </w:pPr>
            <w:r>
              <w:rPr>
                <w:rFonts w:ascii="Times New Roman" w:hAnsi="Times New Roman" w:cs="Times New Roman"/>
              </w:rPr>
              <w:lastRenderedPageBreak/>
              <w:t>Miljøpåvirkning</w:t>
            </w:r>
          </w:p>
        </w:tc>
        <w:tc>
          <w:tcPr>
            <w:tcW w:w="1846" w:type="dxa"/>
            <w:vAlign w:val="center"/>
          </w:tcPr>
          <w:p w14:paraId="626F286A" w14:textId="77777777" w:rsidR="00064EC0" w:rsidRPr="004F316F" w:rsidRDefault="00064EC0" w:rsidP="00481C57">
            <w:pPr>
              <w:pStyle w:val="Default"/>
              <w:jc w:val="center"/>
              <w:rPr>
                <w:rFonts w:ascii="Times New Roman" w:hAnsi="Times New Roman" w:cs="Times New Roman"/>
              </w:rPr>
            </w:pPr>
            <w:r>
              <w:rPr>
                <w:rFonts w:ascii="Times New Roman" w:hAnsi="Times New Roman" w:cs="Times New Roman"/>
              </w:rPr>
              <w:t>++++</w:t>
            </w:r>
          </w:p>
        </w:tc>
        <w:tc>
          <w:tcPr>
            <w:tcW w:w="1985" w:type="dxa"/>
            <w:vAlign w:val="center"/>
          </w:tcPr>
          <w:p w14:paraId="5D6E635E" w14:textId="77777777" w:rsidR="00064EC0" w:rsidRPr="004F316F" w:rsidRDefault="00064EC0" w:rsidP="00481C57">
            <w:pPr>
              <w:pStyle w:val="Default"/>
              <w:jc w:val="center"/>
              <w:rPr>
                <w:rFonts w:ascii="Times New Roman" w:hAnsi="Times New Roman" w:cs="Times New Roman"/>
              </w:rPr>
            </w:pPr>
            <w:r>
              <w:rPr>
                <w:rFonts w:ascii="Times New Roman" w:hAnsi="Times New Roman" w:cs="Times New Roman"/>
              </w:rPr>
              <w:t>0</w:t>
            </w:r>
          </w:p>
        </w:tc>
        <w:tc>
          <w:tcPr>
            <w:tcW w:w="2976" w:type="dxa"/>
            <w:vAlign w:val="center"/>
          </w:tcPr>
          <w:p w14:paraId="6EE6E676" w14:textId="77777777" w:rsidR="00064EC0" w:rsidRPr="004F316F" w:rsidRDefault="00064EC0" w:rsidP="00481C57">
            <w:pPr>
              <w:pStyle w:val="Default"/>
              <w:keepNext/>
              <w:jc w:val="center"/>
              <w:rPr>
                <w:rFonts w:ascii="Times New Roman" w:hAnsi="Times New Roman" w:cs="Times New Roman"/>
              </w:rPr>
            </w:pPr>
            <w:r>
              <w:rPr>
                <w:rFonts w:ascii="Times New Roman" w:hAnsi="Times New Roman" w:cs="Times New Roman"/>
              </w:rPr>
              <w:t>-</w:t>
            </w:r>
          </w:p>
        </w:tc>
      </w:tr>
      <w:tr w:rsidR="00064EC0" w:rsidRPr="00296CC2" w14:paraId="628DBD3D" w14:textId="77777777" w:rsidTr="00481C57">
        <w:trPr>
          <w:trHeight w:val="340"/>
        </w:trPr>
        <w:tc>
          <w:tcPr>
            <w:tcW w:w="2373" w:type="dxa"/>
            <w:vAlign w:val="center"/>
          </w:tcPr>
          <w:p w14:paraId="257ECD5C" w14:textId="77777777" w:rsidR="00064EC0" w:rsidRPr="004F316F" w:rsidRDefault="00064EC0" w:rsidP="00481C57">
            <w:pPr>
              <w:pStyle w:val="Default"/>
              <w:rPr>
                <w:rFonts w:ascii="Times New Roman" w:hAnsi="Times New Roman" w:cs="Times New Roman"/>
              </w:rPr>
            </w:pPr>
            <w:r>
              <w:rPr>
                <w:rFonts w:ascii="Times New Roman" w:hAnsi="Times New Roman" w:cs="Times New Roman"/>
              </w:rPr>
              <w:t>Norsk forsvarsindustri</w:t>
            </w:r>
          </w:p>
        </w:tc>
        <w:tc>
          <w:tcPr>
            <w:tcW w:w="1846" w:type="dxa"/>
            <w:vAlign w:val="center"/>
          </w:tcPr>
          <w:p w14:paraId="0C9914FF" w14:textId="77777777" w:rsidR="00064EC0" w:rsidRPr="004F316F" w:rsidRDefault="00064EC0" w:rsidP="00481C57">
            <w:pPr>
              <w:pStyle w:val="Default"/>
              <w:jc w:val="center"/>
              <w:rPr>
                <w:rFonts w:ascii="Times New Roman" w:hAnsi="Times New Roman" w:cs="Times New Roman"/>
              </w:rPr>
            </w:pPr>
            <w:r>
              <w:rPr>
                <w:rFonts w:ascii="Times New Roman" w:hAnsi="Times New Roman" w:cs="Times New Roman"/>
              </w:rPr>
              <w:t>0</w:t>
            </w:r>
          </w:p>
        </w:tc>
        <w:tc>
          <w:tcPr>
            <w:tcW w:w="1985" w:type="dxa"/>
            <w:vAlign w:val="center"/>
          </w:tcPr>
          <w:p w14:paraId="67C7348E" w14:textId="77777777" w:rsidR="00064EC0" w:rsidRPr="004F316F" w:rsidRDefault="00064EC0" w:rsidP="00481C57">
            <w:pPr>
              <w:pStyle w:val="Default"/>
              <w:jc w:val="center"/>
              <w:rPr>
                <w:rFonts w:ascii="Times New Roman" w:hAnsi="Times New Roman" w:cs="Times New Roman"/>
              </w:rPr>
            </w:pPr>
            <w:r>
              <w:rPr>
                <w:rFonts w:ascii="Times New Roman" w:hAnsi="Times New Roman" w:cs="Times New Roman"/>
              </w:rPr>
              <w:t>0</w:t>
            </w:r>
          </w:p>
        </w:tc>
        <w:tc>
          <w:tcPr>
            <w:tcW w:w="2976" w:type="dxa"/>
            <w:vAlign w:val="center"/>
          </w:tcPr>
          <w:p w14:paraId="60381515" w14:textId="77777777" w:rsidR="00064EC0" w:rsidRPr="004F316F" w:rsidRDefault="00064EC0" w:rsidP="00481C57">
            <w:pPr>
              <w:pStyle w:val="Default"/>
              <w:keepNext/>
              <w:jc w:val="center"/>
              <w:rPr>
                <w:rFonts w:ascii="Times New Roman" w:hAnsi="Times New Roman" w:cs="Times New Roman"/>
              </w:rPr>
            </w:pPr>
            <w:r>
              <w:rPr>
                <w:rFonts w:ascii="Times New Roman" w:hAnsi="Times New Roman" w:cs="Times New Roman"/>
              </w:rPr>
              <w:t>-</w:t>
            </w:r>
          </w:p>
        </w:tc>
      </w:tr>
      <w:tr w:rsidR="00064EC0" w:rsidRPr="00296CC2" w14:paraId="2D8C6A10" w14:textId="77777777" w:rsidTr="00481C57">
        <w:trPr>
          <w:trHeight w:val="340"/>
        </w:trPr>
        <w:tc>
          <w:tcPr>
            <w:tcW w:w="2373" w:type="dxa"/>
            <w:vAlign w:val="center"/>
          </w:tcPr>
          <w:p w14:paraId="72A1BB9A" w14:textId="77777777" w:rsidR="00064EC0" w:rsidRPr="004F316F" w:rsidRDefault="00064EC0" w:rsidP="00481C57">
            <w:pPr>
              <w:pStyle w:val="Default"/>
              <w:rPr>
                <w:rFonts w:ascii="Times New Roman" w:hAnsi="Times New Roman" w:cs="Times New Roman"/>
              </w:rPr>
            </w:pPr>
            <w:r>
              <w:rPr>
                <w:rFonts w:ascii="Times New Roman" w:hAnsi="Times New Roman" w:cs="Times New Roman"/>
              </w:rPr>
              <w:t>Forsvarets omdømme</w:t>
            </w:r>
          </w:p>
        </w:tc>
        <w:tc>
          <w:tcPr>
            <w:tcW w:w="1846" w:type="dxa"/>
            <w:vAlign w:val="center"/>
          </w:tcPr>
          <w:p w14:paraId="41A6F91C" w14:textId="77777777" w:rsidR="00064EC0" w:rsidRPr="004F316F" w:rsidRDefault="00064EC0" w:rsidP="00481C57">
            <w:pPr>
              <w:pStyle w:val="Default"/>
              <w:jc w:val="center"/>
              <w:rPr>
                <w:rFonts w:ascii="Times New Roman" w:hAnsi="Times New Roman" w:cs="Times New Roman"/>
              </w:rPr>
            </w:pPr>
            <w:r>
              <w:rPr>
                <w:rFonts w:ascii="Times New Roman" w:hAnsi="Times New Roman" w:cs="Times New Roman"/>
              </w:rPr>
              <w:t>++</w:t>
            </w:r>
          </w:p>
        </w:tc>
        <w:tc>
          <w:tcPr>
            <w:tcW w:w="1985" w:type="dxa"/>
            <w:vAlign w:val="center"/>
          </w:tcPr>
          <w:p w14:paraId="3DAF6BE2" w14:textId="77777777" w:rsidR="00064EC0" w:rsidRPr="004F316F" w:rsidRDefault="00064EC0" w:rsidP="00481C57">
            <w:pPr>
              <w:pStyle w:val="Default"/>
              <w:jc w:val="center"/>
              <w:rPr>
                <w:rFonts w:ascii="Times New Roman" w:hAnsi="Times New Roman" w:cs="Times New Roman"/>
              </w:rPr>
            </w:pPr>
            <w:r>
              <w:rPr>
                <w:rFonts w:ascii="Times New Roman" w:hAnsi="Times New Roman" w:cs="Times New Roman"/>
              </w:rPr>
              <w:t>0</w:t>
            </w:r>
          </w:p>
        </w:tc>
        <w:tc>
          <w:tcPr>
            <w:tcW w:w="2976" w:type="dxa"/>
            <w:vAlign w:val="center"/>
          </w:tcPr>
          <w:p w14:paraId="0DCA863C" w14:textId="77777777" w:rsidR="00064EC0" w:rsidRPr="004F316F" w:rsidRDefault="00064EC0" w:rsidP="00481C57">
            <w:pPr>
              <w:pStyle w:val="Default"/>
              <w:keepNext/>
              <w:jc w:val="center"/>
              <w:rPr>
                <w:rFonts w:ascii="Times New Roman" w:hAnsi="Times New Roman" w:cs="Times New Roman"/>
              </w:rPr>
            </w:pPr>
            <w:r>
              <w:rPr>
                <w:rFonts w:ascii="Times New Roman" w:hAnsi="Times New Roman" w:cs="Times New Roman"/>
              </w:rPr>
              <w:t>0</w:t>
            </w:r>
          </w:p>
        </w:tc>
      </w:tr>
      <w:tr w:rsidR="00C642E9" w:rsidRPr="00296CC2" w14:paraId="4DA79D3A" w14:textId="77777777" w:rsidTr="00481C57">
        <w:trPr>
          <w:trHeight w:val="340"/>
        </w:trPr>
        <w:tc>
          <w:tcPr>
            <w:tcW w:w="2373" w:type="dxa"/>
            <w:vAlign w:val="center"/>
          </w:tcPr>
          <w:p w14:paraId="7ECDBF7A" w14:textId="77777777" w:rsidR="00C642E9" w:rsidRPr="00C642E9" w:rsidRDefault="00C642E9" w:rsidP="00481C57">
            <w:pPr>
              <w:pStyle w:val="Default"/>
              <w:rPr>
                <w:rFonts w:ascii="Times New Roman" w:hAnsi="Times New Roman" w:cs="Times New Roman"/>
                <w:b/>
              </w:rPr>
            </w:pPr>
            <w:r w:rsidRPr="00C642E9">
              <w:rPr>
                <w:rFonts w:ascii="Times New Roman" w:hAnsi="Times New Roman" w:cs="Times New Roman"/>
                <w:b/>
              </w:rPr>
              <w:t>Summert score</w:t>
            </w:r>
          </w:p>
        </w:tc>
        <w:tc>
          <w:tcPr>
            <w:tcW w:w="1846" w:type="dxa"/>
            <w:vAlign w:val="center"/>
          </w:tcPr>
          <w:p w14:paraId="36379917" w14:textId="77777777" w:rsidR="00C642E9" w:rsidRPr="00401FE7" w:rsidRDefault="00401FE7" w:rsidP="00481C57">
            <w:pPr>
              <w:pStyle w:val="Default"/>
              <w:jc w:val="center"/>
              <w:rPr>
                <w:rFonts w:ascii="Times New Roman" w:hAnsi="Times New Roman" w:cs="Times New Roman"/>
                <w:b/>
              </w:rPr>
            </w:pPr>
            <w:r w:rsidRPr="00401FE7">
              <w:rPr>
                <w:rFonts w:ascii="Times New Roman" w:hAnsi="Times New Roman" w:cs="Times New Roman"/>
                <w:b/>
              </w:rPr>
              <w:t>+6</w:t>
            </w:r>
          </w:p>
        </w:tc>
        <w:tc>
          <w:tcPr>
            <w:tcW w:w="1985" w:type="dxa"/>
            <w:vAlign w:val="center"/>
          </w:tcPr>
          <w:p w14:paraId="0DF8E53E" w14:textId="77777777" w:rsidR="00C642E9" w:rsidRPr="00401FE7" w:rsidRDefault="00401FE7" w:rsidP="00481C57">
            <w:pPr>
              <w:pStyle w:val="Default"/>
              <w:jc w:val="center"/>
              <w:rPr>
                <w:rFonts w:ascii="Times New Roman" w:hAnsi="Times New Roman" w:cs="Times New Roman"/>
                <w:b/>
              </w:rPr>
            </w:pPr>
            <w:r w:rsidRPr="00401FE7">
              <w:rPr>
                <w:rFonts w:ascii="Times New Roman" w:hAnsi="Times New Roman" w:cs="Times New Roman"/>
                <w:b/>
              </w:rPr>
              <w:t>0</w:t>
            </w:r>
          </w:p>
        </w:tc>
        <w:tc>
          <w:tcPr>
            <w:tcW w:w="2976" w:type="dxa"/>
            <w:vAlign w:val="center"/>
          </w:tcPr>
          <w:p w14:paraId="207F45DB" w14:textId="77777777" w:rsidR="00C642E9" w:rsidRPr="00401FE7" w:rsidRDefault="00401FE7" w:rsidP="00481C57">
            <w:pPr>
              <w:pStyle w:val="Default"/>
              <w:keepNext/>
              <w:jc w:val="center"/>
              <w:rPr>
                <w:rFonts w:ascii="Times New Roman" w:hAnsi="Times New Roman" w:cs="Times New Roman"/>
                <w:b/>
              </w:rPr>
            </w:pPr>
            <w:r w:rsidRPr="00401FE7">
              <w:rPr>
                <w:rFonts w:ascii="Times New Roman" w:hAnsi="Times New Roman" w:cs="Times New Roman"/>
                <w:b/>
              </w:rPr>
              <w:t>-2</w:t>
            </w:r>
          </w:p>
        </w:tc>
      </w:tr>
    </w:tbl>
    <w:p w14:paraId="32479C87" w14:textId="77777777" w:rsidR="00283E4C" w:rsidRPr="00830B22" w:rsidRDefault="00283E4C" w:rsidP="00283E4C">
      <w:pPr>
        <w:pStyle w:val="Brdtekstpflgende"/>
        <w:rPr>
          <w:lang w:eastAsia="en-US"/>
        </w:rPr>
      </w:pPr>
    </w:p>
    <w:p w14:paraId="004CB473" w14:textId="77777777" w:rsidR="00B6474B" w:rsidRPr="00B6474B" w:rsidRDefault="00B6474B" w:rsidP="00B6474B">
      <w:pPr>
        <w:pStyle w:val="Overskrift2"/>
      </w:pPr>
      <w:bookmarkStart w:id="61" w:name="_Toc406426449"/>
      <w:bookmarkStart w:id="62" w:name="_Toc26347890"/>
      <w:bookmarkStart w:id="63" w:name="_Toc26776102"/>
      <w:r>
        <w:t>Kostnad</w:t>
      </w:r>
      <w:r w:rsidR="002905C5">
        <w:t>svirkninger</w:t>
      </w:r>
      <w:bookmarkEnd w:id="61"/>
      <w:bookmarkEnd w:id="62"/>
      <w:bookmarkEnd w:id="63"/>
    </w:p>
    <w:p w14:paraId="4FB65FB1" w14:textId="3E46FA48" w:rsidR="00D03129" w:rsidRDefault="00BC582E">
      <w:pPr>
        <w:pBdr>
          <w:top w:val="single" w:sz="4" w:space="1" w:color="auto"/>
          <w:left w:val="single" w:sz="4" w:space="4" w:color="auto"/>
          <w:bottom w:val="single" w:sz="4" w:space="1" w:color="auto"/>
          <w:right w:val="single" w:sz="4" w:space="4" w:color="auto"/>
        </w:pBdr>
        <w:shd w:val="pct5" w:color="auto" w:fill="auto"/>
        <w:tabs>
          <w:tab w:val="left" w:pos="6946"/>
        </w:tabs>
        <w:spacing w:before="60" w:after="60"/>
        <w:rPr>
          <w:lang w:eastAsia="en-US"/>
        </w:rPr>
      </w:pPr>
      <w:r w:rsidRPr="00BC582E">
        <w:rPr>
          <w:lang w:eastAsia="en-US"/>
        </w:rPr>
        <w:t xml:space="preserve">Formålet med </w:t>
      </w:r>
      <w:r>
        <w:rPr>
          <w:lang w:eastAsia="en-US"/>
        </w:rPr>
        <w:t>dette under</w:t>
      </w:r>
      <w:r w:rsidRPr="00BC582E">
        <w:rPr>
          <w:lang w:eastAsia="en-US"/>
        </w:rPr>
        <w:t xml:space="preserve">kapitlet er å gi en vurdering av </w:t>
      </w:r>
      <w:r w:rsidR="00437BB4">
        <w:rPr>
          <w:lang w:eastAsia="en-US"/>
        </w:rPr>
        <w:t xml:space="preserve">prissatte </w:t>
      </w:r>
      <w:r w:rsidRPr="00BC582E">
        <w:rPr>
          <w:lang w:eastAsia="en-US"/>
        </w:rPr>
        <w:t>kostnad</w:t>
      </w:r>
      <w:r w:rsidR="00350A59">
        <w:rPr>
          <w:lang w:eastAsia="en-US"/>
        </w:rPr>
        <w:t>svirkning</w:t>
      </w:r>
      <w:r w:rsidR="00224363">
        <w:rPr>
          <w:lang w:eastAsia="en-US"/>
        </w:rPr>
        <w:t>er</w:t>
      </w:r>
      <w:r w:rsidR="00350A59">
        <w:rPr>
          <w:lang w:eastAsia="en-US"/>
        </w:rPr>
        <w:t xml:space="preserve"> </w:t>
      </w:r>
      <w:r w:rsidRPr="00BC582E">
        <w:rPr>
          <w:lang w:eastAsia="en-US"/>
        </w:rPr>
        <w:t xml:space="preserve">for alle </w:t>
      </w:r>
      <w:r w:rsidR="00AA2954">
        <w:rPr>
          <w:lang w:eastAsia="en-US"/>
        </w:rPr>
        <w:t>alternativer</w:t>
      </w:r>
      <w:r w:rsidRPr="00BC582E">
        <w:rPr>
          <w:lang w:eastAsia="en-US"/>
        </w:rPr>
        <w:t xml:space="preserve"> som er tatt med fra mulighetsstudien</w:t>
      </w:r>
      <w:r w:rsidR="00B64B72">
        <w:rPr>
          <w:lang w:eastAsia="en-US"/>
        </w:rPr>
        <w:t>,</w:t>
      </w:r>
      <w:r w:rsidR="00F67398">
        <w:rPr>
          <w:lang w:eastAsia="en-US"/>
        </w:rPr>
        <w:t xml:space="preserve"> inkludert</w:t>
      </w:r>
      <w:r w:rsidR="00B64B72">
        <w:rPr>
          <w:lang w:eastAsia="en-US"/>
        </w:rPr>
        <w:t xml:space="preserve"> nullalternativet.</w:t>
      </w:r>
      <w:r w:rsidR="00693F48" w:rsidRPr="00693F48">
        <w:rPr>
          <w:lang w:eastAsia="en-US"/>
        </w:rPr>
        <w:t xml:space="preserve"> </w:t>
      </w:r>
    </w:p>
    <w:p w14:paraId="0F45EDF3" w14:textId="71827E4D" w:rsidR="00DF23B1" w:rsidRDefault="00ED664E">
      <w:pPr>
        <w:pBdr>
          <w:top w:val="single" w:sz="4" w:space="1" w:color="auto"/>
          <w:left w:val="single" w:sz="4" w:space="4" w:color="auto"/>
          <w:bottom w:val="single" w:sz="4" w:space="1" w:color="auto"/>
          <w:right w:val="single" w:sz="4" w:space="4" w:color="auto"/>
        </w:pBdr>
        <w:shd w:val="pct5" w:color="auto" w:fill="auto"/>
        <w:tabs>
          <w:tab w:val="left" w:pos="6946"/>
        </w:tabs>
        <w:spacing w:before="60" w:after="60"/>
        <w:rPr>
          <w:i/>
          <w:lang w:eastAsia="en-US"/>
        </w:rPr>
      </w:pPr>
      <w:r>
        <w:rPr>
          <w:lang w:eastAsia="en-US"/>
        </w:rPr>
        <w:t xml:space="preserve">Kostnadsvirkninger skal fastsettes i kroner så langt det er </w:t>
      </w:r>
      <w:r w:rsidR="00D03129">
        <w:rPr>
          <w:lang w:eastAsia="en-US"/>
        </w:rPr>
        <w:t>hensiktsmessig og faglig forsvarlig.</w:t>
      </w:r>
      <w:r w:rsidR="00164088">
        <w:rPr>
          <w:rStyle w:val="Fotnotereferanse"/>
          <w:lang w:eastAsia="en-US"/>
        </w:rPr>
        <w:footnoteReference w:id="2"/>
      </w:r>
      <w:r w:rsidR="00D03129">
        <w:rPr>
          <w:lang w:eastAsia="en-US"/>
        </w:rPr>
        <w:t xml:space="preserve"> </w:t>
      </w:r>
      <w:r w:rsidR="00693F48">
        <w:rPr>
          <w:lang w:eastAsia="en-US"/>
        </w:rPr>
        <w:t>På generelt grunnlag</w:t>
      </w:r>
      <w:r w:rsidR="00693F48" w:rsidRPr="002D1145">
        <w:rPr>
          <w:lang w:eastAsia="en-US"/>
        </w:rPr>
        <w:t xml:space="preserve"> anbefales </w:t>
      </w:r>
      <w:r w:rsidR="00693F48">
        <w:rPr>
          <w:lang w:eastAsia="en-US"/>
        </w:rPr>
        <w:t xml:space="preserve">det å holde estimatene på et overordnet nivå fortrinnsvis beregnet med </w:t>
      </w:r>
      <w:r w:rsidR="004C42C3">
        <w:rPr>
          <w:lang w:eastAsia="en-US"/>
        </w:rPr>
        <w:t>estimering ved analogi</w:t>
      </w:r>
      <w:r w:rsidR="00693F48">
        <w:rPr>
          <w:lang w:eastAsia="en-US"/>
        </w:rPr>
        <w:t xml:space="preserve"> og/eller </w:t>
      </w:r>
      <w:r w:rsidR="004C42C3">
        <w:rPr>
          <w:lang w:eastAsia="en-US"/>
        </w:rPr>
        <w:t xml:space="preserve">ved bruk av </w:t>
      </w:r>
      <w:r w:rsidR="00693F48">
        <w:rPr>
          <w:lang w:eastAsia="en-US"/>
        </w:rPr>
        <w:t>parametriske estimerings</w:t>
      </w:r>
      <w:r w:rsidR="00693F48">
        <w:rPr>
          <w:lang w:eastAsia="en-US"/>
        </w:rPr>
        <w:softHyphen/>
        <w:t xml:space="preserve">metoder. </w:t>
      </w:r>
      <w:r w:rsidR="00D03129">
        <w:rPr>
          <w:lang w:eastAsia="en-US"/>
        </w:rPr>
        <w:t xml:space="preserve">Markedspriser </w:t>
      </w:r>
      <w:r w:rsidR="007309D7">
        <w:rPr>
          <w:lang w:eastAsia="en-US"/>
        </w:rPr>
        <w:t xml:space="preserve">skal som hovedregel </w:t>
      </w:r>
      <w:r w:rsidR="00D03129">
        <w:rPr>
          <w:lang w:eastAsia="en-US"/>
        </w:rPr>
        <w:t xml:space="preserve">benyttes som kalkulasjonspriser. </w:t>
      </w:r>
      <w:r w:rsidR="00164088">
        <w:rPr>
          <w:lang w:eastAsia="en-US"/>
        </w:rPr>
        <w:t xml:space="preserve">Verdien av en virkning beregnes for hvert år de har effekt, slik: </w:t>
      </w:r>
      <w:r w:rsidR="007309D7">
        <w:rPr>
          <w:i/>
          <w:lang w:eastAsia="en-US"/>
        </w:rPr>
        <w:t xml:space="preserve">Verdi av </w:t>
      </w:r>
      <w:r w:rsidR="00D03129" w:rsidRPr="004C42C3">
        <w:rPr>
          <w:i/>
          <w:lang w:eastAsia="en-US"/>
        </w:rPr>
        <w:t xml:space="preserve">virkning </w:t>
      </w:r>
      <w:r w:rsidR="00164088" w:rsidRPr="004C42C3">
        <w:rPr>
          <w:i/>
          <w:lang w:eastAsia="en-US"/>
        </w:rPr>
        <w:t xml:space="preserve">(per år) </w:t>
      </w:r>
      <w:r w:rsidR="00D03129" w:rsidRPr="004C42C3">
        <w:rPr>
          <w:i/>
          <w:lang w:eastAsia="en-US"/>
        </w:rPr>
        <w:t>= kalkulasjonspris x kvantum (per år)</w:t>
      </w:r>
    </w:p>
    <w:p w14:paraId="11942169" w14:textId="407E545E" w:rsidR="00B64B72" w:rsidRDefault="000A13BC" w:rsidP="009112F4">
      <w:pPr>
        <w:pBdr>
          <w:top w:val="single" w:sz="4" w:space="1" w:color="auto"/>
          <w:left w:val="single" w:sz="4" w:space="4" w:color="auto"/>
          <w:bottom w:val="single" w:sz="4" w:space="1" w:color="auto"/>
          <w:right w:val="single" w:sz="4" w:space="4" w:color="auto"/>
        </w:pBdr>
        <w:shd w:val="pct5" w:color="auto" w:fill="auto"/>
        <w:tabs>
          <w:tab w:val="left" w:pos="6946"/>
        </w:tabs>
        <w:spacing w:before="60" w:after="60"/>
        <w:rPr>
          <w:lang w:eastAsia="en-US"/>
        </w:rPr>
      </w:pPr>
      <w:r>
        <w:rPr>
          <w:lang w:eastAsia="en-US"/>
        </w:rPr>
        <w:t xml:space="preserve">Alle </w:t>
      </w:r>
      <w:r w:rsidR="002C57FD">
        <w:rPr>
          <w:lang w:eastAsia="en-US"/>
        </w:rPr>
        <w:t>inngangsverdier</w:t>
      </w:r>
      <w:r>
        <w:rPr>
          <w:lang w:eastAsia="en-US"/>
        </w:rPr>
        <w:t xml:space="preserve"> skal </w:t>
      </w:r>
      <w:r w:rsidR="00693F48">
        <w:rPr>
          <w:lang w:eastAsia="en-US"/>
        </w:rPr>
        <w:t>fremkomme av beregningsunderlaget</w:t>
      </w:r>
      <w:r>
        <w:rPr>
          <w:lang w:eastAsia="en-US"/>
        </w:rPr>
        <w:t xml:space="preserve"> </w:t>
      </w:r>
      <w:r w:rsidR="00693F48">
        <w:rPr>
          <w:lang w:eastAsia="en-US"/>
        </w:rPr>
        <w:t>med</w:t>
      </w:r>
      <w:r>
        <w:rPr>
          <w:lang w:eastAsia="en-US"/>
        </w:rPr>
        <w:t xml:space="preserve"> reelle kostnader</w:t>
      </w:r>
      <w:r w:rsidR="00DE460B">
        <w:rPr>
          <w:lang w:eastAsia="en-US"/>
        </w:rPr>
        <w:t xml:space="preserve"> </w:t>
      </w:r>
      <w:r w:rsidR="00ED664E">
        <w:rPr>
          <w:lang w:eastAsia="en-US"/>
        </w:rPr>
        <w:t>(f.eks. 2020-kroner)</w:t>
      </w:r>
      <w:r w:rsidR="005442B9">
        <w:rPr>
          <w:lang w:eastAsia="en-US"/>
        </w:rPr>
        <w:t>,</w:t>
      </w:r>
      <w:r>
        <w:rPr>
          <w:lang w:eastAsia="en-US"/>
        </w:rPr>
        <w:t xml:space="preserve"> </w:t>
      </w:r>
      <w:r w:rsidR="005442B9">
        <w:rPr>
          <w:lang w:eastAsia="en-US"/>
        </w:rPr>
        <w:t xml:space="preserve">uten usikkerhet og eksklusive merverdiavgift (MVA). </w:t>
      </w:r>
      <w:r w:rsidR="0006617C" w:rsidRPr="004C42C3">
        <w:rPr>
          <w:lang w:eastAsia="en-US"/>
        </w:rPr>
        <w:t>Forsvarsindeksen (FI)</w:t>
      </w:r>
      <w:r w:rsidR="00ED664E" w:rsidRPr="004C42C3">
        <w:rPr>
          <w:lang w:eastAsia="en-US"/>
        </w:rPr>
        <w:t xml:space="preserve"> </w:t>
      </w:r>
      <w:r w:rsidR="005442B9" w:rsidRPr="004C42C3">
        <w:rPr>
          <w:lang w:eastAsia="en-US"/>
        </w:rPr>
        <w:t xml:space="preserve">benyttes </w:t>
      </w:r>
      <w:r w:rsidR="00ED664E" w:rsidRPr="004C42C3">
        <w:rPr>
          <w:lang w:eastAsia="en-US"/>
        </w:rPr>
        <w:t>som deflator</w:t>
      </w:r>
      <w:r w:rsidR="004C42C3">
        <w:rPr>
          <w:lang w:eastAsia="en-US"/>
        </w:rPr>
        <w:t xml:space="preserve"> ved bruk av historiske data for materiell og tilsvarende KPI for EBA</w:t>
      </w:r>
      <w:r w:rsidR="0006617C">
        <w:rPr>
          <w:lang w:eastAsia="en-US"/>
        </w:rPr>
        <w:t>.</w:t>
      </w:r>
      <w:r w:rsidR="00003E40">
        <w:rPr>
          <w:lang w:eastAsia="en-US"/>
        </w:rPr>
        <w:t xml:space="preserve"> </w:t>
      </w:r>
      <w:r w:rsidR="00B64B72">
        <w:rPr>
          <w:lang w:eastAsia="en-US"/>
        </w:rPr>
        <w:t>Hvis det kan dokumenter</w:t>
      </w:r>
      <w:r w:rsidR="00A01C9F">
        <w:rPr>
          <w:lang w:eastAsia="en-US"/>
        </w:rPr>
        <w:t>e</w:t>
      </w:r>
      <w:r w:rsidR="00B64B72">
        <w:rPr>
          <w:lang w:eastAsia="en-US"/>
        </w:rPr>
        <w:t xml:space="preserve">s at </w:t>
      </w:r>
      <w:r w:rsidR="00ED664E">
        <w:rPr>
          <w:lang w:eastAsia="en-US"/>
        </w:rPr>
        <w:t>enkelte</w:t>
      </w:r>
      <w:r w:rsidR="00DB728D">
        <w:rPr>
          <w:lang w:eastAsia="en-US"/>
        </w:rPr>
        <w:t xml:space="preserve"> kostnad</w:t>
      </w:r>
      <w:r w:rsidR="00B64B72">
        <w:rPr>
          <w:lang w:eastAsia="en-US"/>
        </w:rPr>
        <w:t>selementer</w:t>
      </w:r>
      <w:r w:rsidR="00DB728D">
        <w:rPr>
          <w:lang w:eastAsia="en-US"/>
        </w:rPr>
        <w:t xml:space="preserve"> har en annen </w:t>
      </w:r>
      <w:r w:rsidR="00E1316D">
        <w:rPr>
          <w:lang w:eastAsia="en-US"/>
        </w:rPr>
        <w:t>realprisvekst</w:t>
      </w:r>
      <w:r w:rsidR="00DB728D">
        <w:rPr>
          <w:lang w:eastAsia="en-US"/>
        </w:rPr>
        <w:t xml:space="preserve"> enn ordinær </w:t>
      </w:r>
      <w:r w:rsidR="00C44DE3">
        <w:rPr>
          <w:lang w:eastAsia="en-US"/>
        </w:rPr>
        <w:t xml:space="preserve">inflasjon </w:t>
      </w:r>
      <w:r w:rsidR="00E1316D">
        <w:rPr>
          <w:lang w:eastAsia="en-US"/>
        </w:rPr>
        <w:t xml:space="preserve">(FI) </w:t>
      </w:r>
      <w:r w:rsidR="00DB728D">
        <w:rPr>
          <w:lang w:eastAsia="en-US"/>
        </w:rPr>
        <w:t>skal</w:t>
      </w:r>
      <w:r w:rsidR="00B64B72">
        <w:rPr>
          <w:lang w:eastAsia="en-US"/>
        </w:rPr>
        <w:t xml:space="preserve"> det</w:t>
      </w:r>
      <w:r w:rsidR="00DB728D">
        <w:rPr>
          <w:lang w:eastAsia="en-US"/>
        </w:rPr>
        <w:t xml:space="preserve"> justeres for dette med en </w:t>
      </w:r>
      <w:r w:rsidR="007309D7">
        <w:rPr>
          <w:lang w:eastAsia="en-US"/>
        </w:rPr>
        <w:t>vekst</w:t>
      </w:r>
      <w:r w:rsidR="00B64B72">
        <w:rPr>
          <w:lang w:eastAsia="en-US"/>
        </w:rPr>
        <w:t xml:space="preserve">faktor </w:t>
      </w:r>
      <w:r w:rsidR="00C44DE3">
        <w:rPr>
          <w:lang w:eastAsia="en-US"/>
        </w:rPr>
        <w:t>frem til det året virkningen inntreffer</w:t>
      </w:r>
      <w:r w:rsidR="00DB728D">
        <w:rPr>
          <w:lang w:eastAsia="en-US"/>
        </w:rPr>
        <w:t>.</w:t>
      </w:r>
    </w:p>
    <w:p w14:paraId="4405B1EA" w14:textId="136B7419" w:rsidR="002C57FD" w:rsidRDefault="002C57FD" w:rsidP="009112F4">
      <w:pPr>
        <w:pBdr>
          <w:top w:val="single" w:sz="4" w:space="1" w:color="auto"/>
          <w:left w:val="single" w:sz="4" w:space="4" w:color="auto"/>
          <w:bottom w:val="single" w:sz="4" w:space="1" w:color="auto"/>
          <w:right w:val="single" w:sz="4" w:space="4" w:color="auto"/>
        </w:pBdr>
        <w:shd w:val="pct5" w:color="auto" w:fill="auto"/>
        <w:tabs>
          <w:tab w:val="left" w:pos="6946"/>
        </w:tabs>
        <w:spacing w:before="60" w:after="60"/>
        <w:rPr>
          <w:lang w:eastAsia="en-US"/>
        </w:rPr>
      </w:pPr>
      <w:r>
        <w:rPr>
          <w:lang w:eastAsia="en-US"/>
        </w:rPr>
        <w:t xml:space="preserve">I den samfunnsøkonomiske analysen (SØA) skal alle kostnadsvirkninger </w:t>
      </w:r>
      <w:r w:rsidR="00C50FF3">
        <w:rPr>
          <w:lang w:eastAsia="en-US"/>
        </w:rPr>
        <w:t>sammenstilles som levetidskostnade</w:t>
      </w:r>
      <w:r w:rsidR="000C325C">
        <w:rPr>
          <w:lang w:eastAsia="en-US"/>
        </w:rPr>
        <w:t>r</w:t>
      </w:r>
      <w:r w:rsidR="00C50FF3">
        <w:rPr>
          <w:rStyle w:val="Fotnotereferanse"/>
          <w:lang w:eastAsia="en-US"/>
        </w:rPr>
        <w:footnoteReference w:id="3"/>
      </w:r>
      <w:r w:rsidR="00C50FF3">
        <w:rPr>
          <w:lang w:eastAsia="en-US"/>
        </w:rPr>
        <w:t xml:space="preserve"> med</w:t>
      </w:r>
      <w:r>
        <w:rPr>
          <w:lang w:eastAsia="en-US"/>
        </w:rPr>
        <w:t xml:space="preserve"> forventningsrettede kostnadsestimater (P50)</w:t>
      </w:r>
      <w:r w:rsidR="00693F48">
        <w:rPr>
          <w:lang w:eastAsia="en-US"/>
        </w:rPr>
        <w:t>,</w:t>
      </w:r>
      <w:r w:rsidR="00DF23B1">
        <w:rPr>
          <w:lang w:eastAsia="en-US"/>
        </w:rPr>
        <w:t xml:space="preserve"> inkl. usikkerhet</w:t>
      </w:r>
      <w:r w:rsidR="00693F48">
        <w:rPr>
          <w:lang w:eastAsia="en-US"/>
        </w:rPr>
        <w:t>, ekskl. MVA</w:t>
      </w:r>
      <w:r w:rsidR="00DF23B1">
        <w:rPr>
          <w:lang w:eastAsia="en-US"/>
        </w:rPr>
        <w:t xml:space="preserve"> og</w:t>
      </w:r>
      <w:r>
        <w:rPr>
          <w:lang w:eastAsia="en-US"/>
        </w:rPr>
        <w:t xml:space="preserve"> </w:t>
      </w:r>
      <w:r w:rsidR="00DF23B1">
        <w:rPr>
          <w:lang w:eastAsia="en-US"/>
        </w:rPr>
        <w:t>nåverdiberegnes</w:t>
      </w:r>
      <w:r w:rsidR="00C50FF3">
        <w:rPr>
          <w:lang w:eastAsia="en-US"/>
        </w:rPr>
        <w:t xml:space="preserve"> (</w:t>
      </w:r>
      <w:r>
        <w:rPr>
          <w:lang w:eastAsia="en-US"/>
        </w:rPr>
        <w:t>diskonter</w:t>
      </w:r>
      <w:r w:rsidR="00C50FF3">
        <w:rPr>
          <w:lang w:eastAsia="en-US"/>
        </w:rPr>
        <w:t>t)</w:t>
      </w:r>
      <w:r>
        <w:rPr>
          <w:lang w:eastAsia="en-US"/>
        </w:rPr>
        <w:t xml:space="preserve"> til året det forventes gjennomføringsoppdrag (GO).</w:t>
      </w:r>
      <w:r w:rsidR="00302D95" w:rsidRPr="00302D95">
        <w:t xml:space="preserve"> </w:t>
      </w:r>
      <w:r w:rsidR="00302D95" w:rsidRPr="00302D95">
        <w:rPr>
          <w:lang w:eastAsia="en-US"/>
        </w:rPr>
        <w:t>Beregning av forventnings</w:t>
      </w:r>
      <w:r w:rsidR="00302D95">
        <w:rPr>
          <w:lang w:eastAsia="en-US"/>
        </w:rPr>
        <w:t xml:space="preserve">rettede </w:t>
      </w:r>
      <w:r w:rsidR="00302D95" w:rsidRPr="00302D95">
        <w:rPr>
          <w:lang w:eastAsia="en-US"/>
        </w:rPr>
        <w:t>verdier må ses i sammenheng med den kvantitative usikkerhetsanalysen i kapittel 3.4.2.</w:t>
      </w:r>
    </w:p>
    <w:p w14:paraId="2883213C" w14:textId="5FB99DD2" w:rsidR="004D0BCA" w:rsidRDefault="003E5DE8" w:rsidP="00DD4EA0">
      <w:pPr>
        <w:pBdr>
          <w:top w:val="single" w:sz="4" w:space="1" w:color="auto"/>
          <w:left w:val="single" w:sz="4" w:space="4" w:color="auto"/>
          <w:bottom w:val="single" w:sz="4" w:space="1" w:color="auto"/>
          <w:right w:val="single" w:sz="4" w:space="4" w:color="auto"/>
        </w:pBdr>
        <w:shd w:val="pct5" w:color="auto" w:fill="auto"/>
        <w:spacing w:before="60" w:after="60"/>
      </w:pPr>
      <w:r>
        <w:t>Dersom konseptet inneholder både materiell og EBA etableres en grunnkalkyle med prosjektrammer for hver av dem. Utredning av alternativene vil derfor kreve tett koordinasjon mellom fagmiljøene.</w:t>
      </w:r>
    </w:p>
    <w:p w14:paraId="33B43D28" w14:textId="77777777" w:rsidR="00BC582E" w:rsidRDefault="00BC582E" w:rsidP="00BC582E">
      <w:pPr>
        <w:pStyle w:val="Brdtekstpflgende"/>
        <w:rPr>
          <w:lang w:eastAsia="en-US"/>
        </w:rPr>
      </w:pPr>
      <w:bookmarkStart w:id="64" w:name="_Toc311700774"/>
      <w:bookmarkStart w:id="65" w:name="_Toc406426450"/>
      <w:r>
        <w:rPr>
          <w:lang w:eastAsia="en-US"/>
        </w:rPr>
        <w:t>Tekst</w:t>
      </w:r>
      <w:r w:rsidR="005B341D">
        <w:rPr>
          <w:lang w:eastAsia="en-US"/>
        </w:rPr>
        <w:t xml:space="preserve"> </w:t>
      </w:r>
      <w:r>
        <w:rPr>
          <w:lang w:eastAsia="en-US"/>
        </w:rPr>
        <w:t>…</w:t>
      </w:r>
    </w:p>
    <w:p w14:paraId="6668AF86" w14:textId="4499E3A1" w:rsidR="009112F4" w:rsidRDefault="000A13BC" w:rsidP="00B6474B">
      <w:pPr>
        <w:pStyle w:val="Overskrift3"/>
      </w:pPr>
      <w:bookmarkStart w:id="66" w:name="_Toc26282257"/>
      <w:bookmarkStart w:id="67" w:name="_Toc26347512"/>
      <w:bookmarkStart w:id="68" w:name="_Toc26350553"/>
      <w:bookmarkStart w:id="69" w:name="_Toc26350985"/>
      <w:bookmarkStart w:id="70" w:name="_Toc26347891"/>
      <w:bookmarkStart w:id="71" w:name="_Toc26776103"/>
      <w:bookmarkEnd w:id="66"/>
      <w:bookmarkEnd w:id="67"/>
      <w:bookmarkEnd w:id="68"/>
      <w:bookmarkEnd w:id="69"/>
      <w:bookmarkEnd w:id="64"/>
      <w:bookmarkEnd w:id="65"/>
      <w:r>
        <w:t>Investering</w:t>
      </w:r>
      <w:r w:rsidR="00DE0F59">
        <w:t>er</w:t>
      </w:r>
      <w:bookmarkEnd w:id="70"/>
      <w:bookmarkEnd w:id="71"/>
    </w:p>
    <w:p w14:paraId="70E0FAC6" w14:textId="032E67FF" w:rsidR="000A13BC" w:rsidRDefault="00791F0E" w:rsidP="009112F4">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791F0E">
        <w:t>D</w:t>
      </w:r>
      <w:r>
        <w:t xml:space="preserve">ersom konseptet inneholder både </w:t>
      </w:r>
      <w:r w:rsidRPr="00791F0E">
        <w:t>materiell</w:t>
      </w:r>
      <w:r>
        <w:t>-</w:t>
      </w:r>
      <w:r w:rsidRPr="00791F0E">
        <w:t xml:space="preserve"> og EBA</w:t>
      </w:r>
      <w:r>
        <w:t>-prosjekt</w:t>
      </w:r>
      <w:r w:rsidRPr="00791F0E">
        <w:t xml:space="preserve"> etableres </w:t>
      </w:r>
      <w:r>
        <w:t xml:space="preserve">det </w:t>
      </w:r>
      <w:r w:rsidRPr="00791F0E">
        <w:t xml:space="preserve">en </w:t>
      </w:r>
      <w:r>
        <w:t xml:space="preserve">egen </w:t>
      </w:r>
      <w:r w:rsidRPr="00791F0E">
        <w:t>grunnkalkyle med prosjektrammer for hver av dem</w:t>
      </w:r>
      <w:r w:rsidR="00AC495B">
        <w:t xml:space="preserve"> iht. tabell 3-6</w:t>
      </w:r>
      <w:r w:rsidRPr="00791F0E">
        <w:t>.</w:t>
      </w:r>
    </w:p>
    <w:p w14:paraId="2DAC4CE0" w14:textId="3A173753" w:rsidR="00791F0E" w:rsidRPr="00791F0E" w:rsidRDefault="00AC495B" w:rsidP="009112F4">
      <w:pPr>
        <w:pBdr>
          <w:top w:val="single" w:sz="4" w:space="1" w:color="auto"/>
          <w:left w:val="single" w:sz="4" w:space="4" w:color="auto"/>
          <w:bottom w:val="single" w:sz="4" w:space="1" w:color="auto"/>
          <w:right w:val="single" w:sz="4" w:space="4" w:color="auto"/>
        </w:pBdr>
        <w:shd w:val="pct5" w:color="auto" w:fill="auto"/>
        <w:spacing w:before="60" w:after="60"/>
        <w:rPr>
          <w:b/>
        </w:rPr>
      </w:pPr>
      <w:r>
        <w:rPr>
          <w:b/>
        </w:rPr>
        <w:t>Grunnkalkyle</w:t>
      </w:r>
    </w:p>
    <w:p w14:paraId="1CBC86D0" w14:textId="08308CE9" w:rsidR="001C3E8E" w:rsidRDefault="00791F0E" w:rsidP="009112F4">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Angis</w:t>
      </w:r>
      <w:r w:rsidR="009112F4" w:rsidRPr="00811DC9">
        <w:rPr>
          <w:lang w:eastAsia="en-US"/>
        </w:rPr>
        <w:t xml:space="preserve"> </w:t>
      </w:r>
      <w:r w:rsidR="009236C6">
        <w:rPr>
          <w:lang w:eastAsia="en-US"/>
        </w:rPr>
        <w:t xml:space="preserve">for hvert alternativ </w:t>
      </w:r>
      <w:r>
        <w:rPr>
          <w:lang w:eastAsia="en-US"/>
        </w:rPr>
        <w:t>med</w:t>
      </w:r>
      <w:r w:rsidR="009112F4" w:rsidRPr="00811DC9">
        <w:rPr>
          <w:lang w:eastAsia="en-US"/>
        </w:rPr>
        <w:t xml:space="preserve"> summen av </w:t>
      </w:r>
      <w:r w:rsidR="002E5CC6">
        <w:rPr>
          <w:lang w:eastAsia="en-US"/>
        </w:rPr>
        <w:t xml:space="preserve">sannsynlig </w:t>
      </w:r>
      <w:r w:rsidR="009112F4" w:rsidRPr="00811DC9">
        <w:rPr>
          <w:lang w:eastAsia="en-US"/>
        </w:rPr>
        <w:t>kostnad for alle spesifiserte</w:t>
      </w:r>
      <w:r w:rsidR="0000555B">
        <w:rPr>
          <w:lang w:eastAsia="en-US"/>
        </w:rPr>
        <w:t xml:space="preserve"> og</w:t>
      </w:r>
      <w:r w:rsidR="009112F4" w:rsidRPr="00811DC9">
        <w:rPr>
          <w:lang w:eastAsia="en-US"/>
        </w:rPr>
        <w:t xml:space="preserve"> konkrete </w:t>
      </w:r>
      <w:r w:rsidR="002E5CC6">
        <w:rPr>
          <w:lang w:eastAsia="en-US"/>
        </w:rPr>
        <w:t>kostnads</w:t>
      </w:r>
      <w:r>
        <w:rPr>
          <w:lang w:eastAsia="en-US"/>
        </w:rPr>
        <w:softHyphen/>
      </w:r>
      <w:r w:rsidR="002E5CC6" w:rsidRPr="00811DC9">
        <w:rPr>
          <w:lang w:eastAsia="en-US"/>
        </w:rPr>
        <w:t xml:space="preserve">elementer </w:t>
      </w:r>
      <w:r w:rsidR="009112F4" w:rsidRPr="00811DC9">
        <w:rPr>
          <w:lang w:eastAsia="en-US"/>
        </w:rPr>
        <w:t>på analysetidspunktet</w:t>
      </w:r>
      <w:r w:rsidR="002E5CC6">
        <w:rPr>
          <w:lang w:eastAsia="en-US"/>
        </w:rPr>
        <w:t>, uten tillegg for usikkerhet</w:t>
      </w:r>
      <w:r w:rsidR="009112F4" w:rsidRPr="00811DC9">
        <w:rPr>
          <w:lang w:eastAsia="en-US"/>
        </w:rPr>
        <w:t>.</w:t>
      </w:r>
    </w:p>
    <w:p w14:paraId="37201A78" w14:textId="3ACE8132" w:rsidR="005442B9" w:rsidRDefault="005164F3" w:rsidP="009112F4">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5164F3">
        <w:rPr>
          <w:lang w:eastAsia="en-US"/>
        </w:rPr>
        <w:t xml:space="preserve">Det er ikke mulig å angi konkret hvor detaljert kostnadsnedbrytningen bør være, men </w:t>
      </w:r>
      <w:r w:rsidR="00693F48">
        <w:rPr>
          <w:lang w:eastAsia="en-US"/>
        </w:rPr>
        <w:t xml:space="preserve">den </w:t>
      </w:r>
      <w:r w:rsidRPr="005164F3">
        <w:rPr>
          <w:lang w:eastAsia="en-US"/>
        </w:rPr>
        <w:t>må være på et slikt nivå at man har god oversikt over hva prosjektet består av i hovedkomponenter og delkomponenter, og som lar seg kostnadsestimere.</w:t>
      </w:r>
    </w:p>
    <w:p w14:paraId="5D413F91" w14:textId="442A94DA" w:rsidR="00FC16BF" w:rsidRDefault="00FC16BF" w:rsidP="009112F4">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I arbeidet med å spesifisere kostnadselementene vil det være forhold som man vet vil inngå som man ikke har tatt nærmere stilling til. Derfor legges det til en post som benevnes uspesifiserte kostnader</w:t>
      </w:r>
      <w:r w:rsidR="005442B9">
        <w:rPr>
          <w:lang w:eastAsia="en-US"/>
        </w:rPr>
        <w:t xml:space="preserve"> for å kompensere for manglende detaljeringsgrad</w:t>
      </w:r>
      <w:r>
        <w:rPr>
          <w:lang w:eastAsia="en-US"/>
        </w:rPr>
        <w:t>. Størrelsen på posten gjøres ut ifra en skjønnsmessig vurdering basert på hvor grundig grunnkalkylen er gjort.</w:t>
      </w:r>
    </w:p>
    <w:p w14:paraId="2B308D3F" w14:textId="4C69CC00" w:rsidR="00401FE7" w:rsidRDefault="00401FE7" w:rsidP="009112F4">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 xml:space="preserve">Fordi </w:t>
      </w:r>
      <w:r w:rsidR="004C42C3">
        <w:rPr>
          <w:lang w:eastAsia="en-US"/>
        </w:rPr>
        <w:t>materiell</w:t>
      </w:r>
      <w:r>
        <w:rPr>
          <w:lang w:eastAsia="en-US"/>
        </w:rPr>
        <w:t xml:space="preserve">prosjektets </w:t>
      </w:r>
      <w:r w:rsidRPr="004C42C3">
        <w:rPr>
          <w:lang w:eastAsia="en-US"/>
        </w:rPr>
        <w:t>gjennomføringskostnader føres på post 01</w:t>
      </w:r>
      <w:r>
        <w:rPr>
          <w:lang w:eastAsia="en-US"/>
        </w:rPr>
        <w:t xml:space="preserve"> – drift, er det viktig at kjøp av bistand til utvikling av prosjektet, slik som kjøpe av bistand til utvikling fra FFI eller næringslivet tas inn i grunnkalkylen, som egne utviklingskostnadsposter.</w:t>
      </w:r>
    </w:p>
    <w:p w14:paraId="1FABBB3B" w14:textId="73FDEF53" w:rsidR="00AC495B" w:rsidRPr="00AC495B" w:rsidRDefault="00AC495B" w:rsidP="00AC495B">
      <w:pPr>
        <w:pBdr>
          <w:top w:val="single" w:sz="4" w:space="1" w:color="auto"/>
          <w:left w:val="single" w:sz="4" w:space="4" w:color="auto"/>
          <w:bottom w:val="single" w:sz="4" w:space="1" w:color="auto"/>
          <w:right w:val="single" w:sz="4" w:space="4" w:color="auto"/>
        </w:pBdr>
        <w:shd w:val="clear" w:color="auto" w:fill="F3F3F3"/>
        <w:spacing w:before="56" w:after="113"/>
        <w:rPr>
          <w:b/>
        </w:rPr>
      </w:pPr>
      <w:r>
        <w:rPr>
          <w:b/>
        </w:rPr>
        <w:t>Forventet kostnad - i</w:t>
      </w:r>
      <w:r w:rsidR="00BE56A6">
        <w:rPr>
          <w:b/>
        </w:rPr>
        <w:t>nngangsverdi</w:t>
      </w:r>
      <w:r w:rsidRPr="00AC495B">
        <w:rPr>
          <w:b/>
        </w:rPr>
        <w:t xml:space="preserve"> til samfunnsøkonomisk analyse</w:t>
      </w:r>
    </w:p>
    <w:p w14:paraId="55F832A5" w14:textId="5B295AC8" w:rsidR="00BE56A6" w:rsidRDefault="00BE56A6" w:rsidP="00BE56A6">
      <w:pPr>
        <w:pBdr>
          <w:top w:val="single" w:sz="4" w:space="1" w:color="auto"/>
          <w:left w:val="single" w:sz="4" w:space="4" w:color="auto"/>
          <w:bottom w:val="single" w:sz="4" w:space="1" w:color="auto"/>
          <w:right w:val="single" w:sz="4" w:space="4" w:color="auto"/>
        </w:pBdr>
        <w:shd w:val="clear" w:color="auto" w:fill="F3F3F3"/>
        <w:spacing w:before="56" w:after="113"/>
      </w:pPr>
      <w:r w:rsidRPr="00AC495B">
        <w:t xml:space="preserve">Det er tilstrekkelig at det for hvert kostnadselement og usikkerhetsfaktor etableres et trippelestimat med en optimistisk, sannsynlig og pessimistisk verdi i en trinnvis kalkulasjon. </w:t>
      </w:r>
      <w:r w:rsidR="00DD5B20">
        <w:t xml:space="preserve">Etablering av forventet kostnad for investeringen må ses i sammenheng med den kvantitative usikkerhetsanalysen i kapittel 3.3.2. </w:t>
      </w:r>
      <w:r>
        <w:rPr>
          <w:lang w:eastAsia="en-US"/>
        </w:rPr>
        <w:t>Forventet kostnad (P50) er inngangsverdi til SØA.</w:t>
      </w:r>
    </w:p>
    <w:p w14:paraId="7340A363" w14:textId="17DD1A8E" w:rsidR="00AC495B" w:rsidRDefault="00AC495B" w:rsidP="00AC495B">
      <w:pPr>
        <w:pBdr>
          <w:top w:val="single" w:sz="4" w:space="1" w:color="auto"/>
          <w:left w:val="single" w:sz="4" w:space="4" w:color="auto"/>
          <w:bottom w:val="single" w:sz="4" w:space="1" w:color="auto"/>
          <w:right w:val="single" w:sz="4" w:space="4" w:color="auto"/>
        </w:pBdr>
        <w:shd w:val="clear" w:color="auto" w:fill="F3F3F3"/>
        <w:spacing w:before="56" w:after="113"/>
      </w:pPr>
      <w:r>
        <w:lastRenderedPageBreak/>
        <w:t xml:space="preserve">Kostnadene for </w:t>
      </w:r>
      <w:r w:rsidR="00BE56A6">
        <w:t>Eiendom, bygg og anlegg</w:t>
      </w:r>
      <w:r w:rsidR="00DD5B20">
        <w:t>stiltak</w:t>
      </w:r>
      <w:r w:rsidR="00BE56A6">
        <w:t xml:space="preserve"> (</w:t>
      </w:r>
      <w:r>
        <w:t>EBA</w:t>
      </w:r>
      <w:r w:rsidR="00BE56A6">
        <w:t>)</w:t>
      </w:r>
      <w:r>
        <w:t xml:space="preserve"> skal estimeres på </w:t>
      </w:r>
      <w:r w:rsidR="004C42C3">
        <w:t>konseptnivå</w:t>
      </w:r>
      <w:r>
        <w:t>. Forventet kostnad (P50) benyttes som inngangsverdi til SØA.</w:t>
      </w:r>
    </w:p>
    <w:p w14:paraId="6C9269D6" w14:textId="77777777" w:rsidR="00791F0E" w:rsidRPr="004C42C3" w:rsidRDefault="00791F0E" w:rsidP="00791F0E">
      <w:pPr>
        <w:pBdr>
          <w:top w:val="single" w:sz="4" w:space="1" w:color="auto"/>
          <w:left w:val="single" w:sz="4" w:space="4" w:color="auto"/>
          <w:bottom w:val="single" w:sz="4" w:space="1" w:color="auto"/>
          <w:right w:val="single" w:sz="4" w:space="4" w:color="auto"/>
        </w:pBdr>
        <w:shd w:val="clear" w:color="auto" w:fill="F3F3F3"/>
        <w:spacing w:before="56" w:after="113"/>
        <w:rPr>
          <w:b/>
        </w:rPr>
      </w:pPr>
      <w:r w:rsidRPr="004C42C3">
        <w:rPr>
          <w:b/>
        </w:rPr>
        <w:t>Gjennomføringskostnader</w:t>
      </w:r>
    </w:p>
    <w:p w14:paraId="5033FD9D" w14:textId="74CDB2E4" w:rsidR="004C42C3" w:rsidRDefault="004C42C3" w:rsidP="00791F0E">
      <w:pPr>
        <w:pBdr>
          <w:top w:val="single" w:sz="4" w:space="1" w:color="auto"/>
          <w:left w:val="single" w:sz="4" w:space="4" w:color="auto"/>
          <w:bottom w:val="single" w:sz="4" w:space="1" w:color="auto"/>
          <w:right w:val="single" w:sz="4" w:space="4" w:color="auto"/>
        </w:pBdr>
        <w:shd w:val="clear" w:color="auto" w:fill="F3F3F3"/>
        <w:spacing w:before="56" w:after="113"/>
      </w:pPr>
      <w:r>
        <w:t>EBA-prosjekter skal inkludere gjennomføringskostnader for prosjektet på investeringspostene.</w:t>
      </w:r>
    </w:p>
    <w:p w14:paraId="64D98B5C" w14:textId="06359223" w:rsidR="004C42C3" w:rsidRDefault="00AC495B" w:rsidP="00791F0E">
      <w:pPr>
        <w:pBdr>
          <w:top w:val="single" w:sz="4" w:space="1" w:color="auto"/>
          <w:left w:val="single" w:sz="4" w:space="4" w:color="auto"/>
          <w:bottom w:val="single" w:sz="4" w:space="1" w:color="auto"/>
          <w:right w:val="single" w:sz="4" w:space="4" w:color="auto"/>
        </w:pBdr>
        <w:shd w:val="clear" w:color="auto" w:fill="F3F3F3"/>
        <w:spacing w:before="56" w:after="113"/>
      </w:pPr>
      <w:r>
        <w:t>Materiellp</w:t>
      </w:r>
      <w:r w:rsidR="00791F0E">
        <w:t>rosjektets gjennomføringskostnader (</w:t>
      </w:r>
      <w:r w:rsidR="004C42C3">
        <w:t xml:space="preserve">kap </w:t>
      </w:r>
      <w:r w:rsidR="00791F0E">
        <w:t>1760</w:t>
      </w:r>
      <w:r w:rsidR="004D024F">
        <w:t>/</w:t>
      </w:r>
      <w:r w:rsidR="004C42C3">
        <w:t xml:space="preserve">post </w:t>
      </w:r>
      <w:r w:rsidR="004D024F">
        <w:t>01</w:t>
      </w:r>
      <w:r w:rsidR="00791F0E">
        <w:t xml:space="preserve">) skal synliggjøres i prosjektets samlede kostnader. </w:t>
      </w:r>
      <w:r w:rsidR="004C42C3">
        <w:t>G</w:t>
      </w:r>
      <w:r w:rsidR="00791F0E">
        <w:t xml:space="preserve">jennomføringskostnader består av planlagte lønns- og reisekostnader. Lønnskostnader skal reflektere de årsverk prosjektet planlegger å bruke. </w:t>
      </w:r>
    </w:p>
    <w:p w14:paraId="57C67CB6" w14:textId="50ABBFE0" w:rsidR="00791F0E" w:rsidRDefault="00791F0E" w:rsidP="00791F0E">
      <w:pPr>
        <w:pBdr>
          <w:top w:val="single" w:sz="4" w:space="1" w:color="auto"/>
          <w:left w:val="single" w:sz="4" w:space="4" w:color="auto"/>
          <w:bottom w:val="single" w:sz="4" w:space="1" w:color="auto"/>
          <w:right w:val="single" w:sz="4" w:space="4" w:color="auto"/>
        </w:pBdr>
        <w:shd w:val="clear" w:color="auto" w:fill="F3F3F3"/>
        <w:spacing w:before="56" w:after="113"/>
      </w:pPr>
      <w:r>
        <w:t>Fastsettelse av årsverksprisen for lønn justeres i forbindelse med FMAs leveranseavtaler. FMA får dekket lønns- og reisekostnader over kapittel 1760 post 01. Øvrige (f.eks. BA) får kun dekket eventuelle merutgifter (f.eks. reiser) over kapittel 1760 under prosjektets gjennomføring, når dette er planlagt som en prosjektaktivitet og inkludert i prosjektets gjennomføringskostnader.</w:t>
      </w:r>
    </w:p>
    <w:p w14:paraId="74AB4667" w14:textId="3668E600" w:rsidR="00791F0E" w:rsidRDefault="00791F0E" w:rsidP="00791F0E">
      <w:pPr>
        <w:pBdr>
          <w:top w:val="single" w:sz="4" w:space="1" w:color="auto"/>
          <w:left w:val="single" w:sz="4" w:space="4" w:color="auto"/>
          <w:bottom w:val="single" w:sz="4" w:space="1" w:color="auto"/>
          <w:right w:val="single" w:sz="4" w:space="4" w:color="auto"/>
        </w:pBdr>
        <w:shd w:val="clear" w:color="auto" w:fill="F3F3F3"/>
        <w:spacing w:before="56" w:after="113"/>
      </w:pPr>
      <w:r w:rsidRPr="002132A0">
        <w:t xml:space="preserve">Posten skal dekke de aktiviteter som prosjektorganisasjonen normalt har ansvar for. Oppgaver som det i andre prosjekter ville vært naturlig å kjøpe fra eksterne leverandører skal ivaretas i grunnkalkylen. Gjennomføringskostnader på post 01 tildeles ikke prosjektet, men tildeles avdelingen i de årlige budsjettildelingene. </w:t>
      </w:r>
      <w:r>
        <w:t>I forbindelse med estimering av prosjektets gjennomføringskostnader er det spesielt viktig at kostnadsdrivere, som eksempelvis langvarig initiell utdanning, stillinger i utlandet og troppeprøver, er identifisert dersom aktivitetene skal finansieres gjennom prosjektet.</w:t>
      </w:r>
    </w:p>
    <w:p w14:paraId="1CD0B000" w14:textId="1B08F6D6" w:rsidR="00791F0E" w:rsidRDefault="00791F0E" w:rsidP="00791F0E">
      <w:pPr>
        <w:pBdr>
          <w:top w:val="single" w:sz="4" w:space="1" w:color="auto"/>
          <w:left w:val="single" w:sz="4" w:space="4" w:color="auto"/>
          <w:bottom w:val="single" w:sz="4" w:space="1" w:color="auto"/>
          <w:right w:val="single" w:sz="4" w:space="4" w:color="auto"/>
        </w:pBdr>
        <w:shd w:val="pct5" w:color="auto" w:fill="auto"/>
        <w:spacing w:before="60" w:after="60"/>
      </w:pPr>
      <w:r>
        <w:t xml:space="preserve">Alle tall skal oppgis i </w:t>
      </w:r>
      <w:r w:rsidDel="009B61CD">
        <w:t>mill. kroner</w:t>
      </w:r>
      <w:r>
        <w:t xml:space="preserve"> </w:t>
      </w:r>
      <w:r w:rsidDel="009B61CD">
        <w:t>eksklusive</w:t>
      </w:r>
      <w:r>
        <w:t xml:space="preserve"> </w:t>
      </w:r>
      <w:r w:rsidDel="009B61CD">
        <w:t>merverdiavgift (mva.)</w:t>
      </w:r>
      <w:r>
        <w:t>.</w:t>
      </w:r>
    </w:p>
    <w:p w14:paraId="325ECBCF" w14:textId="3E3B28A6" w:rsidR="00B57AD7" w:rsidRDefault="00BC582E" w:rsidP="00B57AD7">
      <w:pPr>
        <w:rPr>
          <w:lang w:eastAsia="en-US"/>
        </w:rPr>
      </w:pPr>
      <w:r>
        <w:rPr>
          <w:lang w:eastAsia="en-US"/>
        </w:rPr>
        <w:t>Tekst</w:t>
      </w:r>
      <w:r w:rsidR="005B341D">
        <w:rPr>
          <w:lang w:eastAsia="en-US"/>
        </w:rPr>
        <w:t xml:space="preserve"> </w:t>
      </w:r>
      <w:r>
        <w:rPr>
          <w:lang w:eastAsia="en-US"/>
        </w:rPr>
        <w:t>…</w:t>
      </w:r>
      <w:bookmarkStart w:id="72" w:name="_Toc311700775"/>
      <w:bookmarkStart w:id="73" w:name="_Toc406426451"/>
    </w:p>
    <w:p w14:paraId="652441FA" w14:textId="77777777" w:rsidR="00C0023D" w:rsidRDefault="00C0023D" w:rsidP="00B57AD7">
      <w:pPr>
        <w:rPr>
          <w:lang w:eastAsia="en-US"/>
        </w:rPr>
      </w:pPr>
    </w:p>
    <w:p w14:paraId="5D6481BD" w14:textId="0F03E183" w:rsidR="003A329E" w:rsidRPr="003A329E" w:rsidRDefault="003A329E" w:rsidP="003A329E">
      <w:pPr>
        <w:pStyle w:val="Bildetekst"/>
        <w:keepNext/>
        <w:rPr>
          <w:lang w:val="nb-NO"/>
        </w:rPr>
      </w:pPr>
      <w:r w:rsidRPr="003A329E">
        <w:rPr>
          <w:lang w:val="nb-NO"/>
        </w:rPr>
        <w:t xml:space="preserve">Tabell </w:t>
      </w:r>
      <w:r w:rsidR="00AC55F0">
        <w:rPr>
          <w:lang w:val="nb-NO"/>
        </w:rPr>
        <w:fldChar w:fldCharType="begin"/>
      </w:r>
      <w:r w:rsidR="00AC55F0">
        <w:rPr>
          <w:lang w:val="nb-NO"/>
        </w:rPr>
        <w:instrText xml:space="preserve"> STYLEREF 1 \s </w:instrText>
      </w:r>
      <w:r w:rsidR="00AC55F0">
        <w:rPr>
          <w:lang w:val="nb-NO"/>
        </w:rPr>
        <w:fldChar w:fldCharType="separate"/>
      </w:r>
      <w:r w:rsidR="00AC55F0">
        <w:rPr>
          <w:noProof/>
          <w:lang w:val="nb-NO"/>
        </w:rPr>
        <w:t>3</w:t>
      </w:r>
      <w:r w:rsidR="00AC55F0">
        <w:rPr>
          <w:lang w:val="nb-NO"/>
        </w:rPr>
        <w:fldChar w:fldCharType="end"/>
      </w:r>
      <w:r w:rsidR="00AC55F0">
        <w:rPr>
          <w:lang w:val="nb-NO"/>
        </w:rPr>
        <w:noBreakHyphen/>
      </w:r>
      <w:r w:rsidR="00AC55F0">
        <w:rPr>
          <w:lang w:val="nb-NO"/>
        </w:rPr>
        <w:fldChar w:fldCharType="begin"/>
      </w:r>
      <w:r w:rsidR="00AC55F0">
        <w:rPr>
          <w:lang w:val="nb-NO"/>
        </w:rPr>
        <w:instrText xml:space="preserve"> SEQ Tabell \* ARABIC \s 1 </w:instrText>
      </w:r>
      <w:r w:rsidR="00AC55F0">
        <w:rPr>
          <w:lang w:val="nb-NO"/>
        </w:rPr>
        <w:fldChar w:fldCharType="separate"/>
      </w:r>
      <w:r w:rsidR="00AC55F0">
        <w:rPr>
          <w:noProof/>
          <w:lang w:val="nb-NO"/>
        </w:rPr>
        <w:t>5</w:t>
      </w:r>
      <w:r w:rsidR="00AC55F0">
        <w:rPr>
          <w:lang w:val="nb-NO"/>
        </w:rPr>
        <w:fldChar w:fldCharType="end"/>
      </w:r>
      <w:r w:rsidRPr="003A329E">
        <w:rPr>
          <w:lang w:val="nb-NO"/>
        </w:rPr>
        <w:t xml:space="preserve"> </w:t>
      </w:r>
      <w:r w:rsidR="00E62005">
        <w:rPr>
          <w:lang w:val="nb-NO"/>
        </w:rPr>
        <w:t>Kostnads</w:t>
      </w:r>
      <w:r w:rsidR="00E62005" w:rsidRPr="003A329E">
        <w:rPr>
          <w:lang w:val="nb-NO"/>
        </w:rPr>
        <w:t xml:space="preserve">kalkyle </w:t>
      </w:r>
      <w:r w:rsidR="00791F0E">
        <w:rPr>
          <w:lang w:val="nb-NO"/>
        </w:rPr>
        <w:t>materiell</w:t>
      </w:r>
      <w:r w:rsidR="00E62005">
        <w:rPr>
          <w:lang w:val="nb-NO"/>
        </w:rPr>
        <w:t xml:space="preserve"> investering</w:t>
      </w:r>
    </w:p>
    <w:tbl>
      <w:tblPr>
        <w:tblW w:w="9180" w:type="dxa"/>
        <w:jc w:val="center"/>
        <w:tblLayout w:type="fixed"/>
        <w:tblCellMar>
          <w:left w:w="70" w:type="dxa"/>
          <w:right w:w="70" w:type="dxa"/>
        </w:tblCellMar>
        <w:tblLook w:val="04A0" w:firstRow="1" w:lastRow="0" w:firstColumn="1" w:lastColumn="0" w:noHBand="0" w:noVBand="1"/>
      </w:tblPr>
      <w:tblGrid>
        <w:gridCol w:w="373"/>
        <w:gridCol w:w="2375"/>
        <w:gridCol w:w="1520"/>
        <w:gridCol w:w="1559"/>
        <w:gridCol w:w="1701"/>
        <w:gridCol w:w="1652"/>
      </w:tblGrid>
      <w:tr w:rsidR="0086768D" w:rsidRPr="00C11FE4" w14:paraId="74BB27D9" w14:textId="218F1B56" w:rsidTr="00DD4EA0">
        <w:trPr>
          <w:trHeight w:val="380"/>
          <w:jc w:val="center"/>
        </w:trPr>
        <w:tc>
          <w:tcPr>
            <w:tcW w:w="2748" w:type="dxa"/>
            <w:gridSpan w:val="2"/>
            <w:tcBorders>
              <w:top w:val="single" w:sz="8" w:space="0" w:color="auto"/>
              <w:left w:val="single" w:sz="8" w:space="0" w:color="auto"/>
              <w:bottom w:val="single" w:sz="8" w:space="0" w:color="000000"/>
              <w:right w:val="single" w:sz="8" w:space="0" w:color="000000"/>
            </w:tcBorders>
            <w:shd w:val="clear" w:color="000000" w:fill="F2F2F2"/>
            <w:vAlign w:val="center"/>
          </w:tcPr>
          <w:p w14:paraId="1A0D3DCD" w14:textId="564FAC5B" w:rsidR="0086768D" w:rsidRDefault="006701C3" w:rsidP="00DD4EA0">
            <w:pPr>
              <w:rPr>
                <w:b/>
                <w:bCs/>
                <w:color w:val="000000"/>
              </w:rPr>
            </w:pPr>
            <w:r>
              <w:rPr>
                <w:color w:val="000000"/>
              </w:rPr>
              <w:t>Investeringskostnader</w:t>
            </w:r>
          </w:p>
        </w:tc>
        <w:tc>
          <w:tcPr>
            <w:tcW w:w="1520" w:type="dxa"/>
            <w:tcBorders>
              <w:top w:val="single" w:sz="8" w:space="0" w:color="auto"/>
              <w:left w:val="nil"/>
              <w:bottom w:val="nil"/>
              <w:right w:val="single" w:sz="8" w:space="0" w:color="auto"/>
            </w:tcBorders>
            <w:shd w:val="clear" w:color="000000" w:fill="F2F2F2"/>
            <w:vAlign w:val="center"/>
          </w:tcPr>
          <w:p w14:paraId="31B0BAEA" w14:textId="77777777" w:rsidR="0086768D" w:rsidDel="00DB728D" w:rsidRDefault="0086768D" w:rsidP="000577D1">
            <w:pPr>
              <w:jc w:val="center"/>
              <w:rPr>
                <w:b/>
                <w:bCs/>
                <w:color w:val="000000"/>
              </w:rPr>
            </w:pPr>
            <w:r>
              <w:rPr>
                <w:b/>
                <w:bCs/>
                <w:color w:val="000000"/>
              </w:rPr>
              <w:t>Alternativ 0</w:t>
            </w:r>
          </w:p>
        </w:tc>
        <w:tc>
          <w:tcPr>
            <w:tcW w:w="1559" w:type="dxa"/>
            <w:tcBorders>
              <w:top w:val="single" w:sz="8" w:space="0" w:color="auto"/>
              <w:left w:val="nil"/>
              <w:bottom w:val="nil"/>
              <w:right w:val="single" w:sz="8" w:space="0" w:color="auto"/>
            </w:tcBorders>
            <w:shd w:val="clear" w:color="000000" w:fill="F2F2F2"/>
            <w:vAlign w:val="center"/>
          </w:tcPr>
          <w:p w14:paraId="3AD51FE1" w14:textId="367E741B" w:rsidR="0086768D" w:rsidRDefault="0086768D">
            <w:pPr>
              <w:jc w:val="center"/>
              <w:rPr>
                <w:b/>
                <w:bCs/>
                <w:color w:val="000000"/>
              </w:rPr>
            </w:pPr>
            <w:r>
              <w:rPr>
                <w:b/>
                <w:bCs/>
                <w:color w:val="000000"/>
              </w:rPr>
              <w:t>Alternativ 1</w:t>
            </w:r>
          </w:p>
        </w:tc>
        <w:tc>
          <w:tcPr>
            <w:tcW w:w="1701" w:type="dxa"/>
            <w:tcBorders>
              <w:top w:val="single" w:sz="8" w:space="0" w:color="auto"/>
              <w:left w:val="nil"/>
              <w:bottom w:val="single" w:sz="8" w:space="0" w:color="auto"/>
              <w:right w:val="single" w:sz="8" w:space="0" w:color="auto"/>
            </w:tcBorders>
            <w:shd w:val="clear" w:color="000000" w:fill="F2F2F2"/>
            <w:vAlign w:val="center"/>
          </w:tcPr>
          <w:p w14:paraId="4BF4ECBD" w14:textId="77777777" w:rsidR="0086768D" w:rsidRDefault="0086768D">
            <w:pPr>
              <w:jc w:val="center"/>
              <w:rPr>
                <w:color w:val="000000"/>
              </w:rPr>
            </w:pPr>
            <w:r>
              <w:rPr>
                <w:b/>
                <w:bCs/>
                <w:color w:val="000000"/>
              </w:rPr>
              <w:t>Alternativ 2</w:t>
            </w:r>
          </w:p>
        </w:tc>
        <w:tc>
          <w:tcPr>
            <w:tcW w:w="1652" w:type="dxa"/>
            <w:tcBorders>
              <w:top w:val="single" w:sz="8" w:space="0" w:color="auto"/>
              <w:left w:val="single" w:sz="8" w:space="0" w:color="auto"/>
              <w:bottom w:val="single" w:sz="8" w:space="0" w:color="auto"/>
              <w:right w:val="single" w:sz="8" w:space="0" w:color="auto"/>
            </w:tcBorders>
            <w:shd w:val="clear" w:color="000000" w:fill="F2F2F2"/>
            <w:vAlign w:val="center"/>
          </w:tcPr>
          <w:p w14:paraId="0AC1E3E1" w14:textId="077947BA" w:rsidR="0086768D" w:rsidRDefault="0086768D">
            <w:pPr>
              <w:jc w:val="center"/>
              <w:rPr>
                <w:b/>
                <w:bCs/>
                <w:color w:val="000000"/>
              </w:rPr>
            </w:pPr>
            <w:r>
              <w:rPr>
                <w:b/>
                <w:bCs/>
                <w:color w:val="000000"/>
              </w:rPr>
              <w:t>Alternativ n</w:t>
            </w:r>
          </w:p>
        </w:tc>
      </w:tr>
      <w:tr w:rsidR="0086768D" w:rsidRPr="00C11FE4" w14:paraId="18FC6F07" w14:textId="64D0E40C" w:rsidTr="00BD05F5">
        <w:trPr>
          <w:trHeight w:val="733"/>
          <w:jc w:val="center"/>
        </w:trPr>
        <w:tc>
          <w:tcPr>
            <w:tcW w:w="2748" w:type="dxa"/>
            <w:gridSpan w:val="2"/>
            <w:tcBorders>
              <w:top w:val="single" w:sz="8" w:space="0" w:color="auto"/>
              <w:left w:val="single" w:sz="8" w:space="0" w:color="auto"/>
              <w:bottom w:val="single" w:sz="8" w:space="0" w:color="000000"/>
              <w:right w:val="single" w:sz="8" w:space="0" w:color="000000"/>
            </w:tcBorders>
            <w:shd w:val="clear" w:color="000000" w:fill="F2F2F2"/>
            <w:vAlign w:val="center"/>
            <w:hideMark/>
          </w:tcPr>
          <w:p w14:paraId="79BD8BFA" w14:textId="1A9B62EF" w:rsidR="0086768D" w:rsidRPr="00C11FE4" w:rsidRDefault="0086768D" w:rsidP="00DD4EA0">
            <w:pPr>
              <w:rPr>
                <w:b/>
                <w:bCs/>
                <w:color w:val="000000"/>
              </w:rPr>
            </w:pPr>
            <w:r>
              <w:rPr>
                <w:b/>
                <w:bCs/>
                <w:color w:val="000000"/>
              </w:rPr>
              <w:t>Kostnadselementer</w:t>
            </w:r>
          </w:p>
        </w:tc>
        <w:tc>
          <w:tcPr>
            <w:tcW w:w="1520" w:type="dxa"/>
            <w:tcBorders>
              <w:top w:val="single" w:sz="8" w:space="0" w:color="auto"/>
              <w:left w:val="nil"/>
              <w:bottom w:val="nil"/>
              <w:right w:val="single" w:sz="8" w:space="0" w:color="auto"/>
            </w:tcBorders>
            <w:shd w:val="clear" w:color="000000" w:fill="F2F2F2"/>
            <w:vAlign w:val="center"/>
            <w:hideMark/>
          </w:tcPr>
          <w:p w14:paraId="77B001F8" w14:textId="2701E6C9" w:rsidR="0086768D" w:rsidRPr="00DD4EA0" w:rsidRDefault="0086768D">
            <w:pPr>
              <w:jc w:val="center"/>
              <w:rPr>
                <w:bCs/>
                <w:color w:val="000000"/>
              </w:rPr>
            </w:pPr>
            <w:r>
              <w:rPr>
                <w:bCs/>
                <w:color w:val="000000"/>
              </w:rPr>
              <w:t>S</w:t>
            </w:r>
            <w:r w:rsidRPr="00DD4EA0">
              <w:rPr>
                <w:bCs/>
                <w:color w:val="000000"/>
              </w:rPr>
              <w:t xml:space="preserve">annsynlig kostnad </w:t>
            </w:r>
          </w:p>
        </w:tc>
        <w:tc>
          <w:tcPr>
            <w:tcW w:w="1559" w:type="dxa"/>
            <w:tcBorders>
              <w:top w:val="single" w:sz="8" w:space="0" w:color="auto"/>
              <w:left w:val="nil"/>
              <w:bottom w:val="nil"/>
              <w:right w:val="single" w:sz="8" w:space="0" w:color="auto"/>
            </w:tcBorders>
            <w:shd w:val="clear" w:color="000000" w:fill="F2F2F2"/>
            <w:vAlign w:val="center"/>
          </w:tcPr>
          <w:p w14:paraId="747DC1E0" w14:textId="3806AEAB" w:rsidR="0086768D" w:rsidRPr="00DD4EA0" w:rsidDel="00DB728D" w:rsidRDefault="0086768D" w:rsidP="00390E6B">
            <w:pPr>
              <w:jc w:val="center"/>
              <w:rPr>
                <w:bCs/>
                <w:color w:val="000000"/>
              </w:rPr>
            </w:pPr>
            <w:r w:rsidRPr="00DD4EA0">
              <w:rPr>
                <w:bCs/>
                <w:color w:val="000000"/>
              </w:rPr>
              <w:t xml:space="preserve"> </w:t>
            </w:r>
            <w:r>
              <w:rPr>
                <w:bCs/>
                <w:color w:val="000000"/>
              </w:rPr>
              <w:t>S</w:t>
            </w:r>
            <w:r w:rsidRPr="00DD4EA0">
              <w:rPr>
                <w:bCs/>
                <w:color w:val="000000"/>
              </w:rPr>
              <w:t xml:space="preserve">annsynlig kostnad </w:t>
            </w:r>
          </w:p>
        </w:tc>
        <w:tc>
          <w:tcPr>
            <w:tcW w:w="1701" w:type="dxa"/>
            <w:tcBorders>
              <w:top w:val="single" w:sz="8" w:space="0" w:color="auto"/>
              <w:left w:val="nil"/>
              <w:bottom w:val="single" w:sz="8" w:space="0" w:color="auto"/>
              <w:right w:val="single" w:sz="8" w:space="0" w:color="auto"/>
            </w:tcBorders>
            <w:shd w:val="clear" w:color="000000" w:fill="F2F2F2"/>
            <w:vAlign w:val="center"/>
          </w:tcPr>
          <w:p w14:paraId="1E7D32FC" w14:textId="51D2A588" w:rsidR="0086768D" w:rsidRPr="00390E6B" w:rsidRDefault="0086768D" w:rsidP="00390E6B">
            <w:pPr>
              <w:jc w:val="center"/>
              <w:rPr>
                <w:color w:val="000000"/>
              </w:rPr>
            </w:pPr>
            <w:r>
              <w:rPr>
                <w:bCs/>
                <w:color w:val="000000"/>
              </w:rPr>
              <w:t>S</w:t>
            </w:r>
            <w:r w:rsidRPr="00DD4EA0">
              <w:rPr>
                <w:bCs/>
                <w:color w:val="000000"/>
              </w:rPr>
              <w:t xml:space="preserve">annsynlig kostnad </w:t>
            </w:r>
          </w:p>
        </w:tc>
        <w:tc>
          <w:tcPr>
            <w:tcW w:w="1652" w:type="dxa"/>
            <w:tcBorders>
              <w:top w:val="single" w:sz="8" w:space="0" w:color="auto"/>
              <w:left w:val="single" w:sz="8" w:space="0" w:color="auto"/>
              <w:bottom w:val="single" w:sz="8" w:space="0" w:color="auto"/>
              <w:right w:val="single" w:sz="8" w:space="0" w:color="auto"/>
            </w:tcBorders>
            <w:shd w:val="clear" w:color="000000" w:fill="F2F2F2"/>
            <w:vAlign w:val="center"/>
          </w:tcPr>
          <w:p w14:paraId="651AC1DF" w14:textId="66948C8C" w:rsidR="0086768D" w:rsidRPr="00390E6B" w:rsidRDefault="0086768D" w:rsidP="00390E6B">
            <w:pPr>
              <w:jc w:val="center"/>
              <w:rPr>
                <w:color w:val="000000"/>
              </w:rPr>
            </w:pPr>
            <w:r w:rsidRPr="00DD4EA0">
              <w:rPr>
                <w:bCs/>
                <w:color w:val="000000"/>
              </w:rPr>
              <w:t xml:space="preserve"> </w:t>
            </w:r>
            <w:r>
              <w:rPr>
                <w:bCs/>
                <w:color w:val="000000"/>
              </w:rPr>
              <w:t>S</w:t>
            </w:r>
            <w:r w:rsidRPr="00DD4EA0">
              <w:rPr>
                <w:bCs/>
                <w:color w:val="000000"/>
              </w:rPr>
              <w:t xml:space="preserve">annsynlig kostnad </w:t>
            </w:r>
          </w:p>
        </w:tc>
      </w:tr>
      <w:tr w:rsidR="0086768D" w:rsidRPr="00C11FE4" w14:paraId="5CEA9E98" w14:textId="7D05FE43" w:rsidTr="00DD4EA0">
        <w:trPr>
          <w:trHeight w:val="371"/>
          <w:jc w:val="center"/>
        </w:trPr>
        <w:tc>
          <w:tcPr>
            <w:tcW w:w="373" w:type="dxa"/>
            <w:tcBorders>
              <w:top w:val="nil"/>
              <w:left w:val="single" w:sz="8" w:space="0" w:color="auto"/>
              <w:bottom w:val="single" w:sz="8" w:space="0" w:color="auto"/>
              <w:right w:val="single" w:sz="8" w:space="0" w:color="auto"/>
            </w:tcBorders>
            <w:shd w:val="clear" w:color="000000" w:fill="F2F2F2"/>
            <w:vAlign w:val="center"/>
            <w:hideMark/>
          </w:tcPr>
          <w:p w14:paraId="38F2BA33" w14:textId="77777777" w:rsidR="0086768D" w:rsidRPr="00C11FE4" w:rsidRDefault="0086768D" w:rsidP="00203291">
            <w:pPr>
              <w:jc w:val="center"/>
              <w:rPr>
                <w:color w:val="000000"/>
              </w:rPr>
            </w:pPr>
            <w:r w:rsidRPr="00C11FE4">
              <w:rPr>
                <w:color w:val="000000"/>
              </w:rPr>
              <w:t>1</w:t>
            </w:r>
          </w:p>
        </w:tc>
        <w:tc>
          <w:tcPr>
            <w:tcW w:w="2375" w:type="dxa"/>
            <w:tcBorders>
              <w:top w:val="nil"/>
              <w:left w:val="nil"/>
              <w:bottom w:val="single" w:sz="8" w:space="0" w:color="auto"/>
              <w:right w:val="single" w:sz="8" w:space="0" w:color="auto"/>
            </w:tcBorders>
            <w:shd w:val="clear" w:color="auto" w:fill="auto"/>
            <w:vAlign w:val="center"/>
            <w:hideMark/>
          </w:tcPr>
          <w:p w14:paraId="52DDFF0F" w14:textId="77777777" w:rsidR="0086768D" w:rsidRPr="00C11FE4" w:rsidRDefault="0086768D" w:rsidP="00203291">
            <w:pPr>
              <w:rPr>
                <w:color w:val="000000"/>
              </w:rPr>
            </w:pPr>
          </w:p>
        </w:tc>
        <w:tc>
          <w:tcPr>
            <w:tcW w:w="1520" w:type="dxa"/>
            <w:tcBorders>
              <w:top w:val="nil"/>
              <w:left w:val="nil"/>
              <w:bottom w:val="single" w:sz="8" w:space="0" w:color="auto"/>
              <w:right w:val="single" w:sz="8" w:space="0" w:color="auto"/>
            </w:tcBorders>
            <w:shd w:val="clear" w:color="auto" w:fill="auto"/>
            <w:vAlign w:val="center"/>
            <w:hideMark/>
          </w:tcPr>
          <w:p w14:paraId="298EB5B2" w14:textId="7A706BB9" w:rsidR="0086768D" w:rsidRPr="00C11FE4" w:rsidRDefault="0086768D" w:rsidP="00203291">
            <w:pPr>
              <w:jc w:val="right"/>
              <w:rPr>
                <w:color w:val="000000"/>
              </w:rPr>
            </w:pPr>
          </w:p>
        </w:tc>
        <w:tc>
          <w:tcPr>
            <w:tcW w:w="1559" w:type="dxa"/>
            <w:tcBorders>
              <w:top w:val="nil"/>
              <w:left w:val="nil"/>
              <w:bottom w:val="single" w:sz="8" w:space="0" w:color="auto"/>
              <w:right w:val="single" w:sz="8" w:space="0" w:color="auto"/>
            </w:tcBorders>
            <w:vAlign w:val="center"/>
          </w:tcPr>
          <w:p w14:paraId="2B10DF8A" w14:textId="77777777" w:rsidR="0086768D" w:rsidRPr="00C11FE4" w:rsidRDefault="0086768D" w:rsidP="00203291">
            <w:pPr>
              <w:jc w:val="right"/>
              <w:rPr>
                <w:color w:val="000000"/>
              </w:rPr>
            </w:pPr>
          </w:p>
        </w:tc>
        <w:tc>
          <w:tcPr>
            <w:tcW w:w="1701" w:type="dxa"/>
            <w:tcBorders>
              <w:top w:val="single" w:sz="8" w:space="0" w:color="auto"/>
              <w:left w:val="nil"/>
              <w:bottom w:val="single" w:sz="8" w:space="0" w:color="auto"/>
              <w:right w:val="single" w:sz="8" w:space="0" w:color="auto"/>
            </w:tcBorders>
            <w:vAlign w:val="center"/>
          </w:tcPr>
          <w:p w14:paraId="573F8CCA" w14:textId="77777777" w:rsidR="0086768D" w:rsidRDefault="0086768D" w:rsidP="00203291">
            <w:pPr>
              <w:jc w:val="right"/>
              <w:rPr>
                <w:color w:val="000000"/>
              </w:rPr>
            </w:pPr>
          </w:p>
        </w:tc>
        <w:tc>
          <w:tcPr>
            <w:tcW w:w="1652" w:type="dxa"/>
            <w:tcBorders>
              <w:top w:val="single" w:sz="8" w:space="0" w:color="auto"/>
              <w:left w:val="single" w:sz="8" w:space="0" w:color="auto"/>
              <w:bottom w:val="single" w:sz="8" w:space="0" w:color="auto"/>
              <w:right w:val="single" w:sz="8" w:space="0" w:color="auto"/>
            </w:tcBorders>
            <w:vAlign w:val="center"/>
          </w:tcPr>
          <w:p w14:paraId="0C7D43AD" w14:textId="53BEBC02" w:rsidR="0086768D" w:rsidRDefault="0086768D" w:rsidP="00203291">
            <w:pPr>
              <w:jc w:val="right"/>
              <w:rPr>
                <w:color w:val="000000"/>
              </w:rPr>
            </w:pPr>
          </w:p>
        </w:tc>
      </w:tr>
      <w:tr w:rsidR="0086768D" w:rsidRPr="00C11FE4" w14:paraId="005D043F" w14:textId="2D591F95" w:rsidTr="00DD4EA0">
        <w:trPr>
          <w:trHeight w:val="371"/>
          <w:jc w:val="center"/>
        </w:trPr>
        <w:tc>
          <w:tcPr>
            <w:tcW w:w="373"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2FD32734" w14:textId="77777777" w:rsidR="0086768D" w:rsidRPr="00C11FE4" w:rsidRDefault="0086768D" w:rsidP="00203291">
            <w:pPr>
              <w:jc w:val="center"/>
              <w:rPr>
                <w:color w:val="000000"/>
              </w:rPr>
            </w:pPr>
            <w:r w:rsidRPr="00C11FE4">
              <w:rPr>
                <w:color w:val="000000"/>
              </w:rPr>
              <w:t>2</w:t>
            </w:r>
          </w:p>
        </w:tc>
        <w:tc>
          <w:tcPr>
            <w:tcW w:w="23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93C4A4" w14:textId="77777777" w:rsidR="0086768D" w:rsidRPr="00C11FE4" w:rsidRDefault="0086768D" w:rsidP="00203291">
            <w:pPr>
              <w:rPr>
                <w:color w:val="000000"/>
              </w:rPr>
            </w:pPr>
          </w:p>
        </w:tc>
        <w:tc>
          <w:tcPr>
            <w:tcW w:w="1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EB9DC0" w14:textId="77777777" w:rsidR="0086768D" w:rsidRPr="00C11FE4" w:rsidRDefault="0086768D" w:rsidP="00203291">
            <w:pPr>
              <w:jc w:val="right"/>
              <w:rPr>
                <w:color w:val="000000"/>
              </w:rPr>
            </w:pPr>
          </w:p>
        </w:tc>
        <w:tc>
          <w:tcPr>
            <w:tcW w:w="1559" w:type="dxa"/>
            <w:tcBorders>
              <w:top w:val="single" w:sz="8" w:space="0" w:color="auto"/>
              <w:left w:val="single" w:sz="8" w:space="0" w:color="auto"/>
              <w:bottom w:val="single" w:sz="8" w:space="0" w:color="auto"/>
              <w:right w:val="single" w:sz="8" w:space="0" w:color="auto"/>
            </w:tcBorders>
            <w:vAlign w:val="center"/>
          </w:tcPr>
          <w:p w14:paraId="544E0DE4" w14:textId="77777777" w:rsidR="0086768D" w:rsidRPr="00C11FE4" w:rsidRDefault="0086768D" w:rsidP="00203291">
            <w:pPr>
              <w:jc w:val="right"/>
              <w:rPr>
                <w:color w:val="000000"/>
              </w:rPr>
            </w:pPr>
          </w:p>
        </w:tc>
        <w:tc>
          <w:tcPr>
            <w:tcW w:w="1701" w:type="dxa"/>
            <w:tcBorders>
              <w:top w:val="single" w:sz="8" w:space="0" w:color="auto"/>
              <w:left w:val="single" w:sz="8" w:space="0" w:color="auto"/>
              <w:bottom w:val="single" w:sz="8" w:space="0" w:color="auto"/>
              <w:right w:val="single" w:sz="8" w:space="0" w:color="auto"/>
            </w:tcBorders>
            <w:vAlign w:val="center"/>
          </w:tcPr>
          <w:p w14:paraId="6698FA7F" w14:textId="77777777" w:rsidR="0086768D" w:rsidRDefault="0086768D" w:rsidP="00203291">
            <w:pPr>
              <w:jc w:val="right"/>
              <w:rPr>
                <w:color w:val="000000"/>
              </w:rPr>
            </w:pPr>
          </w:p>
        </w:tc>
        <w:tc>
          <w:tcPr>
            <w:tcW w:w="1652" w:type="dxa"/>
            <w:tcBorders>
              <w:top w:val="single" w:sz="8" w:space="0" w:color="auto"/>
              <w:left w:val="single" w:sz="8" w:space="0" w:color="auto"/>
              <w:bottom w:val="single" w:sz="8" w:space="0" w:color="auto"/>
              <w:right w:val="single" w:sz="8" w:space="0" w:color="auto"/>
            </w:tcBorders>
            <w:vAlign w:val="center"/>
          </w:tcPr>
          <w:p w14:paraId="75CFEE1A" w14:textId="24BFA13A" w:rsidR="0086768D" w:rsidRDefault="0086768D" w:rsidP="00203291">
            <w:pPr>
              <w:jc w:val="right"/>
              <w:rPr>
                <w:color w:val="000000"/>
              </w:rPr>
            </w:pPr>
          </w:p>
        </w:tc>
      </w:tr>
      <w:tr w:rsidR="0086768D" w:rsidRPr="00C11FE4" w14:paraId="029B50B6" w14:textId="24B90A45" w:rsidTr="00DD4EA0">
        <w:trPr>
          <w:trHeight w:val="371"/>
          <w:jc w:val="center"/>
        </w:trPr>
        <w:tc>
          <w:tcPr>
            <w:tcW w:w="373"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0B78A0C2" w14:textId="77777777" w:rsidR="0086768D" w:rsidRPr="00C11FE4" w:rsidRDefault="0086768D" w:rsidP="00203291">
            <w:pPr>
              <w:jc w:val="center"/>
              <w:rPr>
                <w:color w:val="000000"/>
              </w:rPr>
            </w:pPr>
            <w:r w:rsidRPr="00C11FE4">
              <w:rPr>
                <w:color w:val="000000"/>
              </w:rPr>
              <w:t>3</w:t>
            </w:r>
          </w:p>
        </w:tc>
        <w:tc>
          <w:tcPr>
            <w:tcW w:w="23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DBBEAFA" w14:textId="77777777" w:rsidR="0086768D" w:rsidRPr="00C11FE4" w:rsidRDefault="0086768D" w:rsidP="00203291">
            <w:pPr>
              <w:rPr>
                <w:color w:val="000000"/>
              </w:rPr>
            </w:pPr>
          </w:p>
        </w:tc>
        <w:tc>
          <w:tcPr>
            <w:tcW w:w="1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323907" w14:textId="77777777" w:rsidR="0086768D" w:rsidRPr="00C11FE4" w:rsidRDefault="0086768D" w:rsidP="00203291">
            <w:pPr>
              <w:jc w:val="right"/>
              <w:rPr>
                <w:color w:val="000000"/>
              </w:rPr>
            </w:pPr>
          </w:p>
        </w:tc>
        <w:tc>
          <w:tcPr>
            <w:tcW w:w="1559" w:type="dxa"/>
            <w:tcBorders>
              <w:top w:val="single" w:sz="8" w:space="0" w:color="auto"/>
              <w:left w:val="single" w:sz="8" w:space="0" w:color="auto"/>
              <w:bottom w:val="single" w:sz="8" w:space="0" w:color="auto"/>
              <w:right w:val="single" w:sz="8" w:space="0" w:color="auto"/>
            </w:tcBorders>
            <w:vAlign w:val="center"/>
          </w:tcPr>
          <w:p w14:paraId="751E89AC" w14:textId="77777777" w:rsidR="0086768D" w:rsidRPr="00C11FE4" w:rsidRDefault="0086768D" w:rsidP="00203291">
            <w:pPr>
              <w:jc w:val="right"/>
              <w:rPr>
                <w:color w:val="000000"/>
              </w:rPr>
            </w:pPr>
          </w:p>
        </w:tc>
        <w:tc>
          <w:tcPr>
            <w:tcW w:w="1701" w:type="dxa"/>
            <w:tcBorders>
              <w:top w:val="single" w:sz="8" w:space="0" w:color="auto"/>
              <w:left w:val="single" w:sz="8" w:space="0" w:color="auto"/>
              <w:bottom w:val="single" w:sz="8" w:space="0" w:color="auto"/>
              <w:right w:val="single" w:sz="8" w:space="0" w:color="auto"/>
            </w:tcBorders>
            <w:vAlign w:val="center"/>
          </w:tcPr>
          <w:p w14:paraId="24B49B76" w14:textId="77777777" w:rsidR="0086768D" w:rsidRDefault="0086768D" w:rsidP="00203291">
            <w:pPr>
              <w:jc w:val="right"/>
              <w:rPr>
                <w:color w:val="000000"/>
              </w:rPr>
            </w:pPr>
          </w:p>
        </w:tc>
        <w:tc>
          <w:tcPr>
            <w:tcW w:w="1652" w:type="dxa"/>
            <w:tcBorders>
              <w:top w:val="single" w:sz="8" w:space="0" w:color="auto"/>
              <w:left w:val="single" w:sz="8" w:space="0" w:color="auto"/>
              <w:bottom w:val="single" w:sz="8" w:space="0" w:color="auto"/>
              <w:right w:val="single" w:sz="8" w:space="0" w:color="auto"/>
            </w:tcBorders>
            <w:vAlign w:val="center"/>
          </w:tcPr>
          <w:p w14:paraId="676C975B" w14:textId="1C9BEBDF" w:rsidR="0086768D" w:rsidRDefault="0086768D" w:rsidP="00203291">
            <w:pPr>
              <w:jc w:val="right"/>
              <w:rPr>
                <w:color w:val="000000"/>
              </w:rPr>
            </w:pPr>
          </w:p>
        </w:tc>
      </w:tr>
      <w:tr w:rsidR="0086768D" w:rsidRPr="00C11FE4" w14:paraId="79924777" w14:textId="0430E56F" w:rsidTr="00DD4EA0">
        <w:trPr>
          <w:trHeight w:val="371"/>
          <w:jc w:val="center"/>
        </w:trPr>
        <w:tc>
          <w:tcPr>
            <w:tcW w:w="373"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1B73FEC5" w14:textId="77777777" w:rsidR="0086768D" w:rsidRPr="00C11FE4" w:rsidRDefault="0086768D" w:rsidP="00203291">
            <w:pPr>
              <w:jc w:val="center"/>
              <w:rPr>
                <w:color w:val="000000"/>
              </w:rPr>
            </w:pPr>
            <w:r w:rsidRPr="00C11FE4">
              <w:rPr>
                <w:color w:val="000000"/>
              </w:rPr>
              <w:t>4</w:t>
            </w:r>
          </w:p>
        </w:tc>
        <w:tc>
          <w:tcPr>
            <w:tcW w:w="23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018095" w14:textId="77777777" w:rsidR="0086768D" w:rsidRPr="00C11FE4" w:rsidRDefault="0086768D" w:rsidP="00203291">
            <w:pPr>
              <w:rPr>
                <w:color w:val="000000"/>
              </w:rPr>
            </w:pPr>
          </w:p>
        </w:tc>
        <w:tc>
          <w:tcPr>
            <w:tcW w:w="1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AE9F04" w14:textId="77777777" w:rsidR="0086768D" w:rsidRPr="00C11FE4" w:rsidRDefault="0086768D" w:rsidP="00203291">
            <w:pPr>
              <w:jc w:val="right"/>
              <w:rPr>
                <w:color w:val="000000"/>
              </w:rPr>
            </w:pPr>
          </w:p>
        </w:tc>
        <w:tc>
          <w:tcPr>
            <w:tcW w:w="1559" w:type="dxa"/>
            <w:tcBorders>
              <w:top w:val="single" w:sz="8" w:space="0" w:color="auto"/>
              <w:left w:val="single" w:sz="8" w:space="0" w:color="auto"/>
              <w:bottom w:val="single" w:sz="8" w:space="0" w:color="auto"/>
              <w:right w:val="single" w:sz="8" w:space="0" w:color="auto"/>
            </w:tcBorders>
            <w:vAlign w:val="center"/>
          </w:tcPr>
          <w:p w14:paraId="44224DF8" w14:textId="77777777" w:rsidR="0086768D" w:rsidRPr="00C11FE4" w:rsidRDefault="0086768D" w:rsidP="00203291">
            <w:pPr>
              <w:jc w:val="right"/>
              <w:rPr>
                <w:color w:val="000000"/>
              </w:rPr>
            </w:pPr>
          </w:p>
        </w:tc>
        <w:tc>
          <w:tcPr>
            <w:tcW w:w="1701" w:type="dxa"/>
            <w:tcBorders>
              <w:top w:val="single" w:sz="8" w:space="0" w:color="auto"/>
              <w:left w:val="single" w:sz="8" w:space="0" w:color="auto"/>
              <w:bottom w:val="single" w:sz="8" w:space="0" w:color="auto"/>
              <w:right w:val="single" w:sz="8" w:space="0" w:color="auto"/>
            </w:tcBorders>
            <w:vAlign w:val="center"/>
          </w:tcPr>
          <w:p w14:paraId="0C5A784F" w14:textId="77777777" w:rsidR="0086768D" w:rsidRDefault="0086768D" w:rsidP="00203291">
            <w:pPr>
              <w:jc w:val="right"/>
              <w:rPr>
                <w:color w:val="000000"/>
              </w:rPr>
            </w:pPr>
          </w:p>
        </w:tc>
        <w:tc>
          <w:tcPr>
            <w:tcW w:w="1652" w:type="dxa"/>
            <w:tcBorders>
              <w:top w:val="single" w:sz="8" w:space="0" w:color="auto"/>
              <w:left w:val="single" w:sz="8" w:space="0" w:color="auto"/>
              <w:bottom w:val="single" w:sz="8" w:space="0" w:color="auto"/>
              <w:right w:val="single" w:sz="8" w:space="0" w:color="auto"/>
            </w:tcBorders>
            <w:vAlign w:val="center"/>
          </w:tcPr>
          <w:p w14:paraId="6196447A" w14:textId="379C9059" w:rsidR="0086768D" w:rsidRDefault="0086768D" w:rsidP="00203291">
            <w:pPr>
              <w:jc w:val="right"/>
              <w:rPr>
                <w:color w:val="000000"/>
              </w:rPr>
            </w:pPr>
          </w:p>
        </w:tc>
      </w:tr>
      <w:tr w:rsidR="0086768D" w:rsidRPr="00C11FE4" w14:paraId="2FE8C9D9" w14:textId="77A8CF5A" w:rsidTr="00DD4EA0">
        <w:trPr>
          <w:trHeight w:val="371"/>
          <w:jc w:val="center"/>
        </w:trPr>
        <w:tc>
          <w:tcPr>
            <w:tcW w:w="373"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7BCCAC1E" w14:textId="77777777" w:rsidR="0086768D" w:rsidRPr="00C11FE4" w:rsidRDefault="0086768D" w:rsidP="00203291">
            <w:pPr>
              <w:jc w:val="center"/>
              <w:rPr>
                <w:color w:val="000000"/>
              </w:rPr>
            </w:pPr>
            <w:r w:rsidRPr="00C11FE4">
              <w:rPr>
                <w:color w:val="000000"/>
              </w:rPr>
              <w:t>5</w:t>
            </w:r>
          </w:p>
        </w:tc>
        <w:tc>
          <w:tcPr>
            <w:tcW w:w="2375" w:type="dxa"/>
            <w:tcBorders>
              <w:top w:val="single" w:sz="8" w:space="0" w:color="auto"/>
              <w:left w:val="nil"/>
              <w:bottom w:val="single" w:sz="8" w:space="0" w:color="auto"/>
              <w:right w:val="single" w:sz="8" w:space="0" w:color="auto"/>
            </w:tcBorders>
            <w:shd w:val="clear" w:color="auto" w:fill="auto"/>
            <w:vAlign w:val="center"/>
            <w:hideMark/>
          </w:tcPr>
          <w:p w14:paraId="75F3FFE5" w14:textId="77777777" w:rsidR="0086768D" w:rsidRPr="00C11FE4" w:rsidRDefault="0086768D" w:rsidP="00203291">
            <w:pPr>
              <w:rPr>
                <w:color w:val="000000"/>
              </w:rPr>
            </w:pPr>
          </w:p>
        </w:tc>
        <w:tc>
          <w:tcPr>
            <w:tcW w:w="1520" w:type="dxa"/>
            <w:tcBorders>
              <w:top w:val="single" w:sz="8" w:space="0" w:color="auto"/>
              <w:left w:val="nil"/>
              <w:bottom w:val="single" w:sz="8" w:space="0" w:color="000000"/>
              <w:right w:val="single" w:sz="8" w:space="0" w:color="auto"/>
            </w:tcBorders>
            <w:shd w:val="clear" w:color="auto" w:fill="auto"/>
            <w:vAlign w:val="center"/>
            <w:hideMark/>
          </w:tcPr>
          <w:p w14:paraId="2CACDDEB" w14:textId="77777777" w:rsidR="0086768D" w:rsidRPr="00C11FE4" w:rsidRDefault="0086768D" w:rsidP="00203291">
            <w:pPr>
              <w:jc w:val="right"/>
              <w:rPr>
                <w:color w:val="000000"/>
              </w:rPr>
            </w:pPr>
          </w:p>
        </w:tc>
        <w:tc>
          <w:tcPr>
            <w:tcW w:w="1559" w:type="dxa"/>
            <w:tcBorders>
              <w:top w:val="single" w:sz="8" w:space="0" w:color="auto"/>
              <w:left w:val="nil"/>
              <w:bottom w:val="single" w:sz="8" w:space="0" w:color="000000"/>
              <w:right w:val="single" w:sz="8" w:space="0" w:color="auto"/>
            </w:tcBorders>
            <w:vAlign w:val="center"/>
          </w:tcPr>
          <w:p w14:paraId="035F6D74" w14:textId="77777777" w:rsidR="0086768D" w:rsidRPr="00C11FE4" w:rsidRDefault="0086768D" w:rsidP="00203291">
            <w:pPr>
              <w:jc w:val="right"/>
              <w:rPr>
                <w:color w:val="000000"/>
              </w:rPr>
            </w:pPr>
          </w:p>
        </w:tc>
        <w:tc>
          <w:tcPr>
            <w:tcW w:w="1701" w:type="dxa"/>
            <w:tcBorders>
              <w:top w:val="single" w:sz="8" w:space="0" w:color="auto"/>
              <w:left w:val="nil"/>
              <w:bottom w:val="single" w:sz="8" w:space="0" w:color="auto"/>
              <w:right w:val="single" w:sz="8" w:space="0" w:color="auto"/>
            </w:tcBorders>
            <w:vAlign w:val="center"/>
          </w:tcPr>
          <w:p w14:paraId="515C3405" w14:textId="21BDA5E5" w:rsidR="0086768D" w:rsidRDefault="0086768D">
            <w:pPr>
              <w:jc w:val="right"/>
              <w:rPr>
                <w:color w:val="000000"/>
              </w:rPr>
            </w:pPr>
          </w:p>
        </w:tc>
        <w:tc>
          <w:tcPr>
            <w:tcW w:w="1652" w:type="dxa"/>
            <w:tcBorders>
              <w:top w:val="single" w:sz="8" w:space="0" w:color="auto"/>
              <w:left w:val="single" w:sz="8" w:space="0" w:color="auto"/>
              <w:bottom w:val="single" w:sz="8" w:space="0" w:color="auto"/>
              <w:right w:val="single" w:sz="8" w:space="0" w:color="auto"/>
            </w:tcBorders>
            <w:vAlign w:val="center"/>
          </w:tcPr>
          <w:p w14:paraId="2BD0767A" w14:textId="1BEC3FE7" w:rsidR="0086768D" w:rsidRDefault="0086768D" w:rsidP="00203291">
            <w:pPr>
              <w:jc w:val="right"/>
              <w:rPr>
                <w:color w:val="000000"/>
              </w:rPr>
            </w:pPr>
          </w:p>
        </w:tc>
      </w:tr>
      <w:tr w:rsidR="0086768D" w:rsidRPr="00C11FE4" w14:paraId="166FAB16" w14:textId="769E1C3C" w:rsidTr="00DD4EA0">
        <w:trPr>
          <w:trHeight w:val="371"/>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109456C9" w14:textId="1CBF07AE" w:rsidR="0086768D" w:rsidRPr="00C11FE4" w:rsidRDefault="0086768D" w:rsidP="00DD4EA0">
            <w:pPr>
              <w:rPr>
                <w:b/>
                <w:bCs/>
                <w:color w:val="000000"/>
              </w:rPr>
            </w:pPr>
            <w:r>
              <w:rPr>
                <w:b/>
                <w:bCs/>
                <w:color w:val="000000"/>
              </w:rPr>
              <w:t>Grunnkalkyle</w:t>
            </w:r>
            <w:r w:rsidR="004E6AAA">
              <w:rPr>
                <w:b/>
                <w:bCs/>
                <w:color w:val="000000"/>
              </w:rPr>
              <w:t xml:space="preserve"> (GK)</w:t>
            </w:r>
          </w:p>
        </w:tc>
        <w:tc>
          <w:tcPr>
            <w:tcW w:w="1520" w:type="dxa"/>
            <w:tcBorders>
              <w:top w:val="single" w:sz="8" w:space="0" w:color="000000"/>
              <w:left w:val="nil"/>
              <w:bottom w:val="single" w:sz="8" w:space="0" w:color="auto"/>
              <w:right w:val="single" w:sz="8" w:space="0" w:color="auto"/>
            </w:tcBorders>
            <w:shd w:val="clear" w:color="000000" w:fill="F2F2F2"/>
            <w:vAlign w:val="center"/>
            <w:hideMark/>
          </w:tcPr>
          <w:p w14:paraId="25D22567" w14:textId="77777777" w:rsidR="0086768D" w:rsidRPr="00C11FE4" w:rsidRDefault="0086768D" w:rsidP="00203291">
            <w:pPr>
              <w:jc w:val="right"/>
              <w:rPr>
                <w:b/>
                <w:bCs/>
                <w:color w:val="000000"/>
              </w:rPr>
            </w:pPr>
          </w:p>
        </w:tc>
        <w:tc>
          <w:tcPr>
            <w:tcW w:w="1559" w:type="dxa"/>
            <w:tcBorders>
              <w:top w:val="single" w:sz="8" w:space="0" w:color="000000"/>
              <w:left w:val="nil"/>
              <w:bottom w:val="single" w:sz="8" w:space="0" w:color="auto"/>
              <w:right w:val="single" w:sz="8" w:space="0" w:color="auto"/>
            </w:tcBorders>
            <w:shd w:val="clear" w:color="000000" w:fill="F2F2F2"/>
            <w:vAlign w:val="center"/>
          </w:tcPr>
          <w:p w14:paraId="6DB26632" w14:textId="77777777" w:rsidR="0086768D" w:rsidRPr="00C11FE4" w:rsidRDefault="0086768D" w:rsidP="00203291">
            <w:pPr>
              <w:jc w:val="right"/>
              <w:rPr>
                <w:b/>
                <w:bCs/>
                <w:color w:val="000000"/>
              </w:rPr>
            </w:pPr>
          </w:p>
        </w:tc>
        <w:tc>
          <w:tcPr>
            <w:tcW w:w="1701" w:type="dxa"/>
            <w:tcBorders>
              <w:top w:val="single" w:sz="8" w:space="0" w:color="auto"/>
              <w:left w:val="nil"/>
              <w:bottom w:val="single" w:sz="8" w:space="0" w:color="auto"/>
              <w:right w:val="single" w:sz="8" w:space="0" w:color="auto"/>
            </w:tcBorders>
            <w:shd w:val="clear" w:color="000000" w:fill="F2F2F2"/>
            <w:vAlign w:val="center"/>
          </w:tcPr>
          <w:p w14:paraId="3DD953FA" w14:textId="77777777" w:rsidR="0086768D" w:rsidRDefault="0086768D" w:rsidP="00203291">
            <w:pPr>
              <w:jc w:val="right"/>
              <w:rPr>
                <w:b/>
                <w:bCs/>
                <w:color w:val="000000"/>
              </w:rPr>
            </w:pPr>
          </w:p>
        </w:tc>
        <w:tc>
          <w:tcPr>
            <w:tcW w:w="1652" w:type="dxa"/>
            <w:tcBorders>
              <w:top w:val="single" w:sz="8" w:space="0" w:color="auto"/>
              <w:left w:val="single" w:sz="8" w:space="0" w:color="auto"/>
              <w:bottom w:val="single" w:sz="8" w:space="0" w:color="auto"/>
              <w:right w:val="single" w:sz="8" w:space="0" w:color="auto"/>
            </w:tcBorders>
            <w:shd w:val="clear" w:color="000000" w:fill="F2F2F2"/>
            <w:vAlign w:val="center"/>
          </w:tcPr>
          <w:p w14:paraId="287C2507" w14:textId="3BAB834F" w:rsidR="0086768D" w:rsidRDefault="0086768D" w:rsidP="00203291">
            <w:pPr>
              <w:jc w:val="right"/>
              <w:rPr>
                <w:b/>
                <w:bCs/>
                <w:color w:val="000000"/>
              </w:rPr>
            </w:pPr>
          </w:p>
        </w:tc>
      </w:tr>
      <w:tr w:rsidR="00C0023D" w:rsidRPr="00C11FE4" w14:paraId="5BB1A110" w14:textId="77777777" w:rsidTr="00DD4EA0">
        <w:trPr>
          <w:trHeight w:val="371"/>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000000" w:fill="FFFFFF" w:themeFill="background1"/>
            <w:vAlign w:val="center"/>
          </w:tcPr>
          <w:p w14:paraId="2400CABF" w14:textId="442ECE42" w:rsidR="00C0023D" w:rsidRPr="00DD4EA0" w:rsidRDefault="00C0023D" w:rsidP="00DD4EA0">
            <w:pPr>
              <w:rPr>
                <w:bCs/>
                <w:color w:val="000000"/>
              </w:rPr>
            </w:pPr>
            <w:r w:rsidRPr="00DD4EA0">
              <w:rPr>
                <w:bCs/>
                <w:color w:val="000000"/>
              </w:rPr>
              <w:t>Uspesifisert kostnad</w:t>
            </w:r>
            <w:r w:rsidR="004E6AAA">
              <w:rPr>
                <w:bCs/>
                <w:color w:val="000000"/>
              </w:rPr>
              <w:t xml:space="preserve"> (UK)</w:t>
            </w:r>
          </w:p>
        </w:tc>
        <w:tc>
          <w:tcPr>
            <w:tcW w:w="1520" w:type="dxa"/>
            <w:tcBorders>
              <w:top w:val="single" w:sz="8" w:space="0" w:color="auto"/>
              <w:left w:val="nil"/>
              <w:bottom w:val="single" w:sz="8" w:space="0" w:color="auto"/>
              <w:right w:val="single" w:sz="8" w:space="0" w:color="auto"/>
            </w:tcBorders>
            <w:shd w:val="clear" w:color="000000" w:fill="FFFFFF" w:themeFill="background1"/>
            <w:vAlign w:val="center"/>
          </w:tcPr>
          <w:p w14:paraId="4D6EB40A" w14:textId="77777777" w:rsidR="00C0023D" w:rsidRPr="00C11FE4" w:rsidRDefault="00C0023D" w:rsidP="00203291">
            <w:pPr>
              <w:jc w:val="right"/>
              <w:rPr>
                <w:b/>
                <w:bCs/>
                <w:color w:val="000000"/>
              </w:rPr>
            </w:pPr>
          </w:p>
        </w:tc>
        <w:tc>
          <w:tcPr>
            <w:tcW w:w="1559" w:type="dxa"/>
            <w:tcBorders>
              <w:top w:val="single" w:sz="8" w:space="0" w:color="auto"/>
              <w:left w:val="nil"/>
              <w:bottom w:val="single" w:sz="8" w:space="0" w:color="auto"/>
              <w:right w:val="single" w:sz="8" w:space="0" w:color="auto"/>
            </w:tcBorders>
            <w:shd w:val="clear" w:color="000000" w:fill="FFFFFF" w:themeFill="background1"/>
            <w:vAlign w:val="center"/>
          </w:tcPr>
          <w:p w14:paraId="2AFDB562" w14:textId="77777777" w:rsidR="00C0023D" w:rsidRPr="00C11FE4" w:rsidRDefault="00C0023D" w:rsidP="00203291">
            <w:pPr>
              <w:jc w:val="right"/>
              <w:rPr>
                <w:b/>
                <w:bCs/>
                <w:color w:val="000000"/>
              </w:rPr>
            </w:pPr>
          </w:p>
        </w:tc>
        <w:tc>
          <w:tcPr>
            <w:tcW w:w="1701" w:type="dxa"/>
            <w:tcBorders>
              <w:top w:val="single" w:sz="8" w:space="0" w:color="auto"/>
              <w:left w:val="nil"/>
              <w:bottom w:val="single" w:sz="8" w:space="0" w:color="auto"/>
              <w:right w:val="single" w:sz="8" w:space="0" w:color="auto"/>
            </w:tcBorders>
            <w:shd w:val="clear" w:color="000000" w:fill="FFFFFF" w:themeFill="background1"/>
            <w:vAlign w:val="center"/>
          </w:tcPr>
          <w:p w14:paraId="62242A98" w14:textId="77777777" w:rsidR="00C0023D" w:rsidRDefault="00C0023D" w:rsidP="00203291">
            <w:pPr>
              <w:jc w:val="right"/>
              <w:rPr>
                <w:b/>
                <w:bCs/>
                <w:color w:val="000000"/>
              </w:rPr>
            </w:pPr>
          </w:p>
        </w:tc>
        <w:tc>
          <w:tcPr>
            <w:tcW w:w="165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tcPr>
          <w:p w14:paraId="2082F9B0" w14:textId="77777777" w:rsidR="00C0023D" w:rsidRDefault="00C0023D" w:rsidP="00203291">
            <w:pPr>
              <w:jc w:val="right"/>
              <w:rPr>
                <w:b/>
                <w:bCs/>
                <w:color w:val="000000"/>
              </w:rPr>
            </w:pPr>
          </w:p>
        </w:tc>
      </w:tr>
      <w:tr w:rsidR="00C0023D" w:rsidRPr="00C11FE4" w14:paraId="05F8D2F7" w14:textId="77777777" w:rsidTr="00DD4EA0">
        <w:trPr>
          <w:trHeight w:val="371"/>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000000" w:fill="F2F2F2"/>
            <w:vAlign w:val="center"/>
          </w:tcPr>
          <w:p w14:paraId="20AB168D" w14:textId="77D3F6C2" w:rsidR="00C0023D" w:rsidRDefault="004E6AAA" w:rsidP="00DD4EA0">
            <w:pPr>
              <w:rPr>
                <w:b/>
                <w:bCs/>
                <w:color w:val="000000"/>
              </w:rPr>
            </w:pPr>
            <w:r>
              <w:rPr>
                <w:b/>
                <w:bCs/>
                <w:color w:val="000000"/>
              </w:rPr>
              <w:t>Basis</w:t>
            </w:r>
            <w:r w:rsidR="00C0023D">
              <w:rPr>
                <w:b/>
                <w:bCs/>
                <w:color w:val="000000"/>
              </w:rPr>
              <w:t>kostnad</w:t>
            </w:r>
            <w:r>
              <w:rPr>
                <w:b/>
                <w:bCs/>
                <w:color w:val="000000"/>
              </w:rPr>
              <w:t xml:space="preserve"> (BK)</w:t>
            </w:r>
          </w:p>
        </w:tc>
        <w:tc>
          <w:tcPr>
            <w:tcW w:w="1520" w:type="dxa"/>
            <w:tcBorders>
              <w:top w:val="single" w:sz="8" w:space="0" w:color="auto"/>
              <w:left w:val="nil"/>
              <w:bottom w:val="single" w:sz="8" w:space="0" w:color="auto"/>
              <w:right w:val="single" w:sz="8" w:space="0" w:color="auto"/>
            </w:tcBorders>
            <w:shd w:val="clear" w:color="000000" w:fill="F2F2F2"/>
            <w:vAlign w:val="center"/>
          </w:tcPr>
          <w:p w14:paraId="5E8CEA13" w14:textId="77777777" w:rsidR="00C0023D" w:rsidRPr="00C11FE4" w:rsidRDefault="00C0023D" w:rsidP="00203291">
            <w:pPr>
              <w:jc w:val="right"/>
              <w:rPr>
                <w:b/>
                <w:bCs/>
                <w:color w:val="000000"/>
              </w:rPr>
            </w:pPr>
          </w:p>
        </w:tc>
        <w:tc>
          <w:tcPr>
            <w:tcW w:w="1559" w:type="dxa"/>
            <w:tcBorders>
              <w:top w:val="single" w:sz="8" w:space="0" w:color="auto"/>
              <w:left w:val="nil"/>
              <w:bottom w:val="single" w:sz="8" w:space="0" w:color="auto"/>
              <w:right w:val="single" w:sz="8" w:space="0" w:color="auto"/>
            </w:tcBorders>
            <w:shd w:val="clear" w:color="000000" w:fill="F2F2F2"/>
            <w:vAlign w:val="center"/>
          </w:tcPr>
          <w:p w14:paraId="5EFCC659" w14:textId="77777777" w:rsidR="00C0023D" w:rsidRPr="00C11FE4" w:rsidRDefault="00C0023D" w:rsidP="00203291">
            <w:pPr>
              <w:jc w:val="right"/>
              <w:rPr>
                <w:b/>
                <w:bCs/>
                <w:color w:val="000000"/>
              </w:rPr>
            </w:pPr>
          </w:p>
        </w:tc>
        <w:tc>
          <w:tcPr>
            <w:tcW w:w="1701" w:type="dxa"/>
            <w:tcBorders>
              <w:top w:val="single" w:sz="8" w:space="0" w:color="auto"/>
              <w:left w:val="nil"/>
              <w:bottom w:val="single" w:sz="8" w:space="0" w:color="auto"/>
              <w:right w:val="single" w:sz="8" w:space="0" w:color="auto"/>
            </w:tcBorders>
            <w:shd w:val="clear" w:color="000000" w:fill="F2F2F2"/>
            <w:vAlign w:val="center"/>
          </w:tcPr>
          <w:p w14:paraId="2252304E" w14:textId="77777777" w:rsidR="00C0023D" w:rsidRDefault="00C0023D" w:rsidP="00203291">
            <w:pPr>
              <w:jc w:val="right"/>
              <w:rPr>
                <w:b/>
                <w:bCs/>
                <w:color w:val="000000"/>
              </w:rPr>
            </w:pPr>
          </w:p>
        </w:tc>
        <w:tc>
          <w:tcPr>
            <w:tcW w:w="1652" w:type="dxa"/>
            <w:tcBorders>
              <w:top w:val="single" w:sz="8" w:space="0" w:color="auto"/>
              <w:left w:val="single" w:sz="8" w:space="0" w:color="auto"/>
              <w:bottom w:val="single" w:sz="8" w:space="0" w:color="auto"/>
              <w:right w:val="single" w:sz="8" w:space="0" w:color="auto"/>
            </w:tcBorders>
            <w:shd w:val="clear" w:color="000000" w:fill="F2F2F2"/>
            <w:vAlign w:val="center"/>
          </w:tcPr>
          <w:p w14:paraId="4613F05C" w14:textId="77777777" w:rsidR="00C0023D" w:rsidRDefault="00C0023D" w:rsidP="00203291">
            <w:pPr>
              <w:jc w:val="right"/>
              <w:rPr>
                <w:b/>
                <w:bCs/>
                <w:color w:val="000000"/>
              </w:rPr>
            </w:pPr>
          </w:p>
        </w:tc>
      </w:tr>
      <w:tr w:rsidR="004E6AAA" w:rsidRPr="00C11FE4" w14:paraId="638A2FD9" w14:textId="77777777" w:rsidTr="00DD4EA0">
        <w:trPr>
          <w:trHeight w:val="371"/>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000000" w:fill="auto"/>
            <w:vAlign w:val="center"/>
          </w:tcPr>
          <w:p w14:paraId="5DD5A435" w14:textId="4F2A6BBA" w:rsidR="004E6AAA" w:rsidRPr="00DD4EA0" w:rsidRDefault="004E6AAA" w:rsidP="00DD4EA0">
            <w:pPr>
              <w:rPr>
                <w:bCs/>
                <w:color w:val="000000"/>
              </w:rPr>
            </w:pPr>
            <w:r w:rsidRPr="00DD4EA0">
              <w:rPr>
                <w:bCs/>
                <w:color w:val="000000"/>
              </w:rPr>
              <w:t>Forventet tillegg</w:t>
            </w:r>
            <w:r>
              <w:rPr>
                <w:bCs/>
                <w:color w:val="000000"/>
              </w:rPr>
              <w:t xml:space="preserve"> (FT)</w:t>
            </w:r>
          </w:p>
        </w:tc>
        <w:tc>
          <w:tcPr>
            <w:tcW w:w="1520" w:type="dxa"/>
            <w:tcBorders>
              <w:top w:val="single" w:sz="8" w:space="0" w:color="auto"/>
              <w:left w:val="nil"/>
              <w:bottom w:val="single" w:sz="8" w:space="0" w:color="auto"/>
              <w:right w:val="single" w:sz="8" w:space="0" w:color="auto"/>
            </w:tcBorders>
            <w:shd w:val="clear" w:color="000000" w:fill="auto"/>
            <w:vAlign w:val="center"/>
          </w:tcPr>
          <w:p w14:paraId="68096310" w14:textId="77777777" w:rsidR="004E6AAA" w:rsidRPr="00C11FE4" w:rsidRDefault="004E6AAA" w:rsidP="00203291">
            <w:pPr>
              <w:jc w:val="right"/>
              <w:rPr>
                <w:b/>
                <w:bCs/>
                <w:color w:val="000000"/>
              </w:rPr>
            </w:pPr>
          </w:p>
        </w:tc>
        <w:tc>
          <w:tcPr>
            <w:tcW w:w="1559" w:type="dxa"/>
            <w:tcBorders>
              <w:top w:val="single" w:sz="8" w:space="0" w:color="auto"/>
              <w:left w:val="nil"/>
              <w:bottom w:val="single" w:sz="8" w:space="0" w:color="auto"/>
              <w:right w:val="single" w:sz="8" w:space="0" w:color="auto"/>
            </w:tcBorders>
            <w:shd w:val="clear" w:color="000000" w:fill="auto"/>
            <w:vAlign w:val="center"/>
          </w:tcPr>
          <w:p w14:paraId="4B2A4689" w14:textId="77777777" w:rsidR="004E6AAA" w:rsidRPr="00C11FE4" w:rsidRDefault="004E6AAA" w:rsidP="00203291">
            <w:pPr>
              <w:jc w:val="right"/>
              <w:rPr>
                <w:b/>
                <w:bCs/>
                <w:color w:val="000000"/>
              </w:rPr>
            </w:pPr>
          </w:p>
        </w:tc>
        <w:tc>
          <w:tcPr>
            <w:tcW w:w="1701" w:type="dxa"/>
            <w:tcBorders>
              <w:top w:val="single" w:sz="8" w:space="0" w:color="auto"/>
              <w:left w:val="nil"/>
              <w:bottom w:val="single" w:sz="8" w:space="0" w:color="auto"/>
              <w:right w:val="single" w:sz="8" w:space="0" w:color="auto"/>
            </w:tcBorders>
            <w:shd w:val="clear" w:color="000000" w:fill="auto"/>
            <w:vAlign w:val="center"/>
          </w:tcPr>
          <w:p w14:paraId="2FE0DAED" w14:textId="77777777" w:rsidR="004E6AAA" w:rsidRDefault="004E6AAA" w:rsidP="00203291">
            <w:pPr>
              <w:jc w:val="right"/>
              <w:rPr>
                <w:b/>
                <w:bCs/>
                <w:color w:val="000000"/>
              </w:rPr>
            </w:pPr>
          </w:p>
        </w:tc>
        <w:tc>
          <w:tcPr>
            <w:tcW w:w="1652" w:type="dxa"/>
            <w:tcBorders>
              <w:top w:val="single" w:sz="8" w:space="0" w:color="auto"/>
              <w:left w:val="single" w:sz="8" w:space="0" w:color="auto"/>
              <w:bottom w:val="single" w:sz="8" w:space="0" w:color="auto"/>
              <w:right w:val="single" w:sz="8" w:space="0" w:color="auto"/>
            </w:tcBorders>
            <w:shd w:val="clear" w:color="000000" w:fill="auto"/>
            <w:vAlign w:val="center"/>
          </w:tcPr>
          <w:p w14:paraId="603B71D0" w14:textId="77777777" w:rsidR="004E6AAA" w:rsidRDefault="004E6AAA" w:rsidP="00203291">
            <w:pPr>
              <w:jc w:val="right"/>
              <w:rPr>
                <w:b/>
                <w:bCs/>
                <w:color w:val="000000"/>
              </w:rPr>
            </w:pPr>
          </w:p>
        </w:tc>
      </w:tr>
      <w:tr w:rsidR="004E6AAA" w:rsidRPr="00C11FE4" w14:paraId="17E6EAE6" w14:textId="77777777" w:rsidTr="00DD4EA0">
        <w:trPr>
          <w:trHeight w:val="371"/>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000000" w:fill="F2F2F2"/>
            <w:vAlign w:val="center"/>
          </w:tcPr>
          <w:p w14:paraId="475A7844" w14:textId="3DCDE337" w:rsidR="004E6AAA" w:rsidRDefault="004E6AAA" w:rsidP="00DD4EA0">
            <w:pPr>
              <w:rPr>
                <w:b/>
                <w:bCs/>
                <w:color w:val="000000"/>
              </w:rPr>
            </w:pPr>
            <w:r>
              <w:rPr>
                <w:b/>
                <w:bCs/>
                <w:color w:val="000000"/>
              </w:rPr>
              <w:t>Forventet kostnad (P50)</w:t>
            </w:r>
          </w:p>
        </w:tc>
        <w:tc>
          <w:tcPr>
            <w:tcW w:w="1520" w:type="dxa"/>
            <w:tcBorders>
              <w:top w:val="single" w:sz="8" w:space="0" w:color="auto"/>
              <w:left w:val="nil"/>
              <w:bottom w:val="single" w:sz="8" w:space="0" w:color="auto"/>
              <w:right w:val="single" w:sz="8" w:space="0" w:color="auto"/>
            </w:tcBorders>
            <w:shd w:val="clear" w:color="000000" w:fill="F2F2F2"/>
            <w:vAlign w:val="center"/>
          </w:tcPr>
          <w:p w14:paraId="74C499C6" w14:textId="77777777" w:rsidR="004E6AAA" w:rsidRPr="00C11FE4" w:rsidRDefault="004E6AAA" w:rsidP="00203291">
            <w:pPr>
              <w:jc w:val="right"/>
              <w:rPr>
                <w:b/>
                <w:bCs/>
                <w:color w:val="000000"/>
              </w:rPr>
            </w:pPr>
          </w:p>
        </w:tc>
        <w:tc>
          <w:tcPr>
            <w:tcW w:w="1559" w:type="dxa"/>
            <w:tcBorders>
              <w:top w:val="single" w:sz="8" w:space="0" w:color="auto"/>
              <w:left w:val="nil"/>
              <w:bottom w:val="single" w:sz="8" w:space="0" w:color="auto"/>
              <w:right w:val="single" w:sz="8" w:space="0" w:color="auto"/>
            </w:tcBorders>
            <w:shd w:val="clear" w:color="000000" w:fill="F2F2F2"/>
            <w:vAlign w:val="center"/>
          </w:tcPr>
          <w:p w14:paraId="354C2F4D" w14:textId="77777777" w:rsidR="004E6AAA" w:rsidRPr="00C11FE4" w:rsidRDefault="004E6AAA" w:rsidP="00203291">
            <w:pPr>
              <w:jc w:val="right"/>
              <w:rPr>
                <w:b/>
                <w:bCs/>
                <w:color w:val="000000"/>
              </w:rPr>
            </w:pPr>
          </w:p>
        </w:tc>
        <w:tc>
          <w:tcPr>
            <w:tcW w:w="1701" w:type="dxa"/>
            <w:tcBorders>
              <w:top w:val="single" w:sz="8" w:space="0" w:color="auto"/>
              <w:left w:val="nil"/>
              <w:bottom w:val="single" w:sz="8" w:space="0" w:color="auto"/>
              <w:right w:val="single" w:sz="8" w:space="0" w:color="auto"/>
            </w:tcBorders>
            <w:shd w:val="clear" w:color="000000" w:fill="F2F2F2"/>
            <w:vAlign w:val="center"/>
          </w:tcPr>
          <w:p w14:paraId="46BF65E1" w14:textId="77777777" w:rsidR="004E6AAA" w:rsidRDefault="004E6AAA" w:rsidP="00203291">
            <w:pPr>
              <w:jc w:val="right"/>
              <w:rPr>
                <w:b/>
                <w:bCs/>
                <w:color w:val="000000"/>
              </w:rPr>
            </w:pPr>
          </w:p>
        </w:tc>
        <w:tc>
          <w:tcPr>
            <w:tcW w:w="1652" w:type="dxa"/>
            <w:tcBorders>
              <w:top w:val="single" w:sz="8" w:space="0" w:color="auto"/>
              <w:left w:val="single" w:sz="8" w:space="0" w:color="auto"/>
              <w:bottom w:val="single" w:sz="8" w:space="0" w:color="auto"/>
              <w:right w:val="single" w:sz="8" w:space="0" w:color="auto"/>
            </w:tcBorders>
            <w:shd w:val="clear" w:color="000000" w:fill="F2F2F2"/>
            <w:vAlign w:val="center"/>
          </w:tcPr>
          <w:p w14:paraId="37B43876" w14:textId="77777777" w:rsidR="004E6AAA" w:rsidRDefault="004E6AAA" w:rsidP="00203291">
            <w:pPr>
              <w:jc w:val="right"/>
              <w:rPr>
                <w:b/>
                <w:bCs/>
                <w:color w:val="000000"/>
              </w:rPr>
            </w:pPr>
          </w:p>
        </w:tc>
      </w:tr>
      <w:tr w:rsidR="004E6AAA" w:rsidRPr="00C11FE4" w14:paraId="75011F13" w14:textId="77777777" w:rsidTr="00DD4EA0">
        <w:trPr>
          <w:trHeight w:val="371"/>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000000" w:fill="FFFFFF" w:themeFill="background1"/>
            <w:vAlign w:val="center"/>
          </w:tcPr>
          <w:p w14:paraId="10CE3FD7" w14:textId="757EAC39" w:rsidR="004E6AAA" w:rsidRPr="00DD4EA0" w:rsidRDefault="004E6AAA" w:rsidP="00DD4EA0">
            <w:pPr>
              <w:rPr>
                <w:bCs/>
                <w:color w:val="000000"/>
              </w:rPr>
            </w:pPr>
            <w:r w:rsidRPr="00DD4EA0">
              <w:rPr>
                <w:bCs/>
                <w:color w:val="000000"/>
              </w:rPr>
              <w:t>Usikkerhetsavsetting (UA)</w:t>
            </w:r>
          </w:p>
        </w:tc>
        <w:tc>
          <w:tcPr>
            <w:tcW w:w="1520" w:type="dxa"/>
            <w:tcBorders>
              <w:top w:val="single" w:sz="8" w:space="0" w:color="auto"/>
              <w:left w:val="nil"/>
              <w:bottom w:val="single" w:sz="8" w:space="0" w:color="auto"/>
              <w:right w:val="single" w:sz="8" w:space="0" w:color="auto"/>
            </w:tcBorders>
            <w:shd w:val="clear" w:color="000000" w:fill="FFFFFF" w:themeFill="background1"/>
            <w:vAlign w:val="center"/>
          </w:tcPr>
          <w:p w14:paraId="5373DD1E" w14:textId="77777777" w:rsidR="004E6AAA" w:rsidRPr="00C11FE4" w:rsidRDefault="004E6AAA" w:rsidP="00203291">
            <w:pPr>
              <w:jc w:val="right"/>
              <w:rPr>
                <w:b/>
                <w:bCs/>
                <w:color w:val="000000"/>
              </w:rPr>
            </w:pPr>
          </w:p>
        </w:tc>
        <w:tc>
          <w:tcPr>
            <w:tcW w:w="1559" w:type="dxa"/>
            <w:tcBorders>
              <w:top w:val="single" w:sz="8" w:space="0" w:color="auto"/>
              <w:left w:val="nil"/>
              <w:bottom w:val="single" w:sz="8" w:space="0" w:color="auto"/>
              <w:right w:val="single" w:sz="8" w:space="0" w:color="auto"/>
            </w:tcBorders>
            <w:shd w:val="clear" w:color="000000" w:fill="FFFFFF" w:themeFill="background1"/>
            <w:vAlign w:val="center"/>
          </w:tcPr>
          <w:p w14:paraId="1EF6A2B7" w14:textId="77777777" w:rsidR="004E6AAA" w:rsidRPr="00C11FE4" w:rsidRDefault="004E6AAA" w:rsidP="00203291">
            <w:pPr>
              <w:jc w:val="right"/>
              <w:rPr>
                <w:b/>
                <w:bCs/>
                <w:color w:val="000000"/>
              </w:rPr>
            </w:pPr>
          </w:p>
        </w:tc>
        <w:tc>
          <w:tcPr>
            <w:tcW w:w="1701" w:type="dxa"/>
            <w:tcBorders>
              <w:top w:val="single" w:sz="8" w:space="0" w:color="auto"/>
              <w:left w:val="nil"/>
              <w:bottom w:val="single" w:sz="8" w:space="0" w:color="auto"/>
              <w:right w:val="single" w:sz="8" w:space="0" w:color="auto"/>
            </w:tcBorders>
            <w:shd w:val="clear" w:color="000000" w:fill="FFFFFF" w:themeFill="background1"/>
            <w:vAlign w:val="center"/>
          </w:tcPr>
          <w:p w14:paraId="76CCFFA6" w14:textId="77777777" w:rsidR="004E6AAA" w:rsidRDefault="004E6AAA" w:rsidP="00203291">
            <w:pPr>
              <w:jc w:val="right"/>
              <w:rPr>
                <w:b/>
                <w:bCs/>
                <w:color w:val="000000"/>
              </w:rPr>
            </w:pPr>
          </w:p>
        </w:tc>
        <w:tc>
          <w:tcPr>
            <w:tcW w:w="165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tcPr>
          <w:p w14:paraId="317873D9" w14:textId="77777777" w:rsidR="004E6AAA" w:rsidRDefault="004E6AAA" w:rsidP="00203291">
            <w:pPr>
              <w:jc w:val="right"/>
              <w:rPr>
                <w:b/>
                <w:bCs/>
                <w:color w:val="000000"/>
              </w:rPr>
            </w:pPr>
          </w:p>
        </w:tc>
      </w:tr>
      <w:tr w:rsidR="004E6AAA" w:rsidRPr="00C11FE4" w14:paraId="59C38430" w14:textId="77777777" w:rsidTr="00DD4EA0">
        <w:trPr>
          <w:trHeight w:val="371"/>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000000" w:fill="FFFFFF" w:themeFill="background1"/>
            <w:vAlign w:val="center"/>
          </w:tcPr>
          <w:p w14:paraId="39184151" w14:textId="1DAC7451" w:rsidR="004E6AAA" w:rsidRPr="00DD4EA0" w:rsidRDefault="004E6AAA" w:rsidP="00DD4EA0">
            <w:pPr>
              <w:rPr>
                <w:bCs/>
                <w:color w:val="000000"/>
              </w:rPr>
            </w:pPr>
            <w:r w:rsidRPr="00DD4EA0">
              <w:rPr>
                <w:bCs/>
                <w:color w:val="000000"/>
              </w:rPr>
              <w:t>Reduksjoner og forenklinger</w:t>
            </w:r>
          </w:p>
        </w:tc>
        <w:tc>
          <w:tcPr>
            <w:tcW w:w="1520" w:type="dxa"/>
            <w:tcBorders>
              <w:top w:val="single" w:sz="8" w:space="0" w:color="auto"/>
              <w:left w:val="nil"/>
              <w:bottom w:val="single" w:sz="8" w:space="0" w:color="auto"/>
              <w:right w:val="single" w:sz="8" w:space="0" w:color="auto"/>
            </w:tcBorders>
            <w:shd w:val="clear" w:color="000000" w:fill="FFFFFF" w:themeFill="background1"/>
            <w:vAlign w:val="center"/>
          </w:tcPr>
          <w:p w14:paraId="728E97DD" w14:textId="77777777" w:rsidR="004E6AAA" w:rsidRPr="00DD4EA0" w:rsidRDefault="004E6AAA" w:rsidP="00203291">
            <w:pPr>
              <w:jc w:val="right"/>
              <w:rPr>
                <w:bCs/>
                <w:color w:val="000000"/>
              </w:rPr>
            </w:pPr>
          </w:p>
        </w:tc>
        <w:tc>
          <w:tcPr>
            <w:tcW w:w="1559" w:type="dxa"/>
            <w:tcBorders>
              <w:top w:val="single" w:sz="8" w:space="0" w:color="auto"/>
              <w:left w:val="nil"/>
              <w:bottom w:val="single" w:sz="8" w:space="0" w:color="auto"/>
              <w:right w:val="single" w:sz="8" w:space="0" w:color="auto"/>
            </w:tcBorders>
            <w:shd w:val="clear" w:color="000000" w:fill="FFFFFF" w:themeFill="background1"/>
            <w:vAlign w:val="center"/>
          </w:tcPr>
          <w:p w14:paraId="6364F883" w14:textId="77777777" w:rsidR="004E6AAA" w:rsidRPr="00DD4EA0" w:rsidRDefault="004E6AAA" w:rsidP="00203291">
            <w:pPr>
              <w:jc w:val="right"/>
              <w:rPr>
                <w:bCs/>
                <w:color w:val="000000"/>
              </w:rPr>
            </w:pPr>
          </w:p>
        </w:tc>
        <w:tc>
          <w:tcPr>
            <w:tcW w:w="1701" w:type="dxa"/>
            <w:tcBorders>
              <w:top w:val="single" w:sz="8" w:space="0" w:color="auto"/>
              <w:left w:val="nil"/>
              <w:bottom w:val="single" w:sz="8" w:space="0" w:color="auto"/>
              <w:right w:val="single" w:sz="8" w:space="0" w:color="auto"/>
            </w:tcBorders>
            <w:shd w:val="clear" w:color="000000" w:fill="FFFFFF" w:themeFill="background1"/>
            <w:vAlign w:val="center"/>
          </w:tcPr>
          <w:p w14:paraId="339EA3EA" w14:textId="77777777" w:rsidR="004E6AAA" w:rsidRPr="00DD4EA0" w:rsidRDefault="004E6AAA" w:rsidP="00203291">
            <w:pPr>
              <w:jc w:val="right"/>
              <w:rPr>
                <w:bCs/>
                <w:color w:val="000000"/>
              </w:rPr>
            </w:pPr>
          </w:p>
        </w:tc>
        <w:tc>
          <w:tcPr>
            <w:tcW w:w="165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tcPr>
          <w:p w14:paraId="6803182E" w14:textId="77777777" w:rsidR="004E6AAA" w:rsidRPr="00DD4EA0" w:rsidRDefault="004E6AAA" w:rsidP="00203291">
            <w:pPr>
              <w:jc w:val="right"/>
              <w:rPr>
                <w:bCs/>
                <w:color w:val="000000"/>
              </w:rPr>
            </w:pPr>
          </w:p>
        </w:tc>
      </w:tr>
      <w:tr w:rsidR="00791F0E" w:rsidRPr="00C11FE4" w14:paraId="4FCDE4C0" w14:textId="77777777" w:rsidTr="00DD4EA0">
        <w:trPr>
          <w:trHeight w:val="371"/>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000000" w:fill="FFFFFF" w:themeFill="background1"/>
            <w:vAlign w:val="center"/>
          </w:tcPr>
          <w:p w14:paraId="4C6E7DC5" w14:textId="40A92E86" w:rsidR="00791F0E" w:rsidRPr="00791F0E" w:rsidRDefault="00791F0E">
            <w:pPr>
              <w:rPr>
                <w:bCs/>
                <w:color w:val="000000"/>
              </w:rPr>
            </w:pPr>
            <w:r w:rsidRPr="00791F0E">
              <w:rPr>
                <w:bCs/>
                <w:color w:val="000000"/>
              </w:rPr>
              <w:t>Gjennomføringskostnader (kapittel 1760 post 01)</w:t>
            </w:r>
          </w:p>
        </w:tc>
        <w:tc>
          <w:tcPr>
            <w:tcW w:w="1520" w:type="dxa"/>
            <w:tcBorders>
              <w:top w:val="single" w:sz="8" w:space="0" w:color="auto"/>
              <w:left w:val="nil"/>
              <w:bottom w:val="single" w:sz="8" w:space="0" w:color="auto"/>
              <w:right w:val="single" w:sz="8" w:space="0" w:color="auto"/>
            </w:tcBorders>
            <w:shd w:val="clear" w:color="000000" w:fill="FFFFFF" w:themeFill="background1"/>
            <w:vAlign w:val="center"/>
          </w:tcPr>
          <w:p w14:paraId="45DBD49E" w14:textId="77777777" w:rsidR="00791F0E" w:rsidRPr="00C11FE4" w:rsidRDefault="00791F0E" w:rsidP="00203291">
            <w:pPr>
              <w:jc w:val="right"/>
              <w:rPr>
                <w:b/>
                <w:bCs/>
                <w:color w:val="000000"/>
              </w:rPr>
            </w:pPr>
          </w:p>
        </w:tc>
        <w:tc>
          <w:tcPr>
            <w:tcW w:w="1559" w:type="dxa"/>
            <w:tcBorders>
              <w:top w:val="single" w:sz="8" w:space="0" w:color="auto"/>
              <w:left w:val="nil"/>
              <w:bottom w:val="single" w:sz="8" w:space="0" w:color="auto"/>
              <w:right w:val="single" w:sz="8" w:space="0" w:color="auto"/>
            </w:tcBorders>
            <w:shd w:val="clear" w:color="000000" w:fill="FFFFFF" w:themeFill="background1"/>
            <w:vAlign w:val="center"/>
          </w:tcPr>
          <w:p w14:paraId="1D789A60" w14:textId="77777777" w:rsidR="00791F0E" w:rsidRPr="00C11FE4" w:rsidRDefault="00791F0E" w:rsidP="00203291">
            <w:pPr>
              <w:jc w:val="right"/>
              <w:rPr>
                <w:b/>
                <w:bCs/>
                <w:color w:val="000000"/>
              </w:rPr>
            </w:pPr>
          </w:p>
        </w:tc>
        <w:tc>
          <w:tcPr>
            <w:tcW w:w="1701" w:type="dxa"/>
            <w:tcBorders>
              <w:top w:val="single" w:sz="8" w:space="0" w:color="auto"/>
              <w:left w:val="nil"/>
              <w:bottom w:val="single" w:sz="8" w:space="0" w:color="auto"/>
              <w:right w:val="single" w:sz="8" w:space="0" w:color="auto"/>
            </w:tcBorders>
            <w:shd w:val="clear" w:color="000000" w:fill="FFFFFF" w:themeFill="background1"/>
            <w:vAlign w:val="center"/>
          </w:tcPr>
          <w:p w14:paraId="36C71AB6" w14:textId="77777777" w:rsidR="00791F0E" w:rsidRDefault="00791F0E" w:rsidP="00203291">
            <w:pPr>
              <w:jc w:val="right"/>
              <w:rPr>
                <w:b/>
                <w:bCs/>
                <w:color w:val="000000"/>
              </w:rPr>
            </w:pPr>
          </w:p>
        </w:tc>
        <w:tc>
          <w:tcPr>
            <w:tcW w:w="165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tcPr>
          <w:p w14:paraId="0F5876B0" w14:textId="77777777" w:rsidR="00791F0E" w:rsidRDefault="00791F0E" w:rsidP="00203291">
            <w:pPr>
              <w:jc w:val="right"/>
              <w:rPr>
                <w:b/>
                <w:bCs/>
                <w:color w:val="000000"/>
              </w:rPr>
            </w:pPr>
          </w:p>
        </w:tc>
      </w:tr>
      <w:tr w:rsidR="004E6AAA" w:rsidRPr="00C11FE4" w14:paraId="3440A7FF" w14:textId="77777777" w:rsidTr="00DD4EA0">
        <w:trPr>
          <w:trHeight w:val="371"/>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000000" w:fill="F2F2F2"/>
            <w:vAlign w:val="center"/>
          </w:tcPr>
          <w:p w14:paraId="3CB2F95C" w14:textId="6793FAEB" w:rsidR="004E6AAA" w:rsidRDefault="004E6AAA" w:rsidP="00DD4EA0">
            <w:pPr>
              <w:rPr>
                <w:b/>
                <w:bCs/>
                <w:color w:val="000000"/>
              </w:rPr>
            </w:pPr>
            <w:r>
              <w:rPr>
                <w:b/>
                <w:bCs/>
                <w:color w:val="000000"/>
              </w:rPr>
              <w:t>Kostnadsramme (P85)</w:t>
            </w:r>
          </w:p>
        </w:tc>
        <w:tc>
          <w:tcPr>
            <w:tcW w:w="1520" w:type="dxa"/>
            <w:tcBorders>
              <w:top w:val="single" w:sz="8" w:space="0" w:color="auto"/>
              <w:left w:val="nil"/>
              <w:bottom w:val="single" w:sz="8" w:space="0" w:color="auto"/>
              <w:right w:val="single" w:sz="8" w:space="0" w:color="auto"/>
            </w:tcBorders>
            <w:shd w:val="clear" w:color="000000" w:fill="F2F2F2"/>
            <w:vAlign w:val="center"/>
          </w:tcPr>
          <w:p w14:paraId="391502AF" w14:textId="77777777" w:rsidR="004E6AAA" w:rsidRPr="00C11FE4" w:rsidRDefault="004E6AAA" w:rsidP="00203291">
            <w:pPr>
              <w:jc w:val="right"/>
              <w:rPr>
                <w:b/>
                <w:bCs/>
                <w:color w:val="000000"/>
              </w:rPr>
            </w:pPr>
          </w:p>
        </w:tc>
        <w:tc>
          <w:tcPr>
            <w:tcW w:w="1559" w:type="dxa"/>
            <w:tcBorders>
              <w:top w:val="single" w:sz="8" w:space="0" w:color="auto"/>
              <w:left w:val="nil"/>
              <w:bottom w:val="single" w:sz="8" w:space="0" w:color="auto"/>
              <w:right w:val="single" w:sz="8" w:space="0" w:color="auto"/>
            </w:tcBorders>
            <w:shd w:val="clear" w:color="000000" w:fill="F2F2F2"/>
            <w:vAlign w:val="center"/>
          </w:tcPr>
          <w:p w14:paraId="7614B941" w14:textId="77777777" w:rsidR="004E6AAA" w:rsidRPr="00C11FE4" w:rsidRDefault="004E6AAA" w:rsidP="00203291">
            <w:pPr>
              <w:jc w:val="right"/>
              <w:rPr>
                <w:b/>
                <w:bCs/>
                <w:color w:val="000000"/>
              </w:rPr>
            </w:pPr>
          </w:p>
        </w:tc>
        <w:tc>
          <w:tcPr>
            <w:tcW w:w="1701" w:type="dxa"/>
            <w:tcBorders>
              <w:top w:val="single" w:sz="8" w:space="0" w:color="auto"/>
              <w:left w:val="nil"/>
              <w:bottom w:val="single" w:sz="8" w:space="0" w:color="auto"/>
              <w:right w:val="single" w:sz="8" w:space="0" w:color="auto"/>
            </w:tcBorders>
            <w:shd w:val="clear" w:color="000000" w:fill="F2F2F2"/>
            <w:vAlign w:val="center"/>
          </w:tcPr>
          <w:p w14:paraId="1413EFF9" w14:textId="77777777" w:rsidR="004E6AAA" w:rsidRDefault="004E6AAA" w:rsidP="00203291">
            <w:pPr>
              <w:jc w:val="right"/>
              <w:rPr>
                <w:b/>
                <w:bCs/>
                <w:color w:val="000000"/>
              </w:rPr>
            </w:pPr>
          </w:p>
        </w:tc>
        <w:tc>
          <w:tcPr>
            <w:tcW w:w="1652" w:type="dxa"/>
            <w:tcBorders>
              <w:top w:val="single" w:sz="8" w:space="0" w:color="auto"/>
              <w:left w:val="single" w:sz="8" w:space="0" w:color="auto"/>
              <w:bottom w:val="single" w:sz="8" w:space="0" w:color="auto"/>
              <w:right w:val="single" w:sz="8" w:space="0" w:color="auto"/>
            </w:tcBorders>
            <w:shd w:val="clear" w:color="000000" w:fill="F2F2F2"/>
            <w:vAlign w:val="center"/>
          </w:tcPr>
          <w:p w14:paraId="5BE9D296" w14:textId="77777777" w:rsidR="004E6AAA" w:rsidRDefault="004E6AAA" w:rsidP="00203291">
            <w:pPr>
              <w:jc w:val="right"/>
              <w:rPr>
                <w:b/>
                <w:bCs/>
                <w:color w:val="000000"/>
              </w:rPr>
            </w:pPr>
          </w:p>
        </w:tc>
      </w:tr>
    </w:tbl>
    <w:p w14:paraId="4AE04221" w14:textId="0DA98099" w:rsidR="00F8265C" w:rsidRDefault="00F8265C" w:rsidP="00B822A8">
      <w:bookmarkStart w:id="74" w:name="_Toc26282267"/>
      <w:bookmarkStart w:id="75" w:name="_Toc26347522"/>
      <w:bookmarkStart w:id="76" w:name="_Toc26350563"/>
      <w:bookmarkStart w:id="77" w:name="_Toc311700778"/>
      <w:bookmarkStart w:id="78" w:name="_Toc406426453"/>
      <w:bookmarkEnd w:id="74"/>
      <w:bookmarkEnd w:id="75"/>
      <w:bookmarkEnd w:id="76"/>
      <w:bookmarkEnd w:id="72"/>
      <w:bookmarkEnd w:id="73"/>
    </w:p>
    <w:p w14:paraId="4593B31E" w14:textId="77777777" w:rsidR="008C3557" w:rsidRDefault="008C3557" w:rsidP="00E62005">
      <w:pPr>
        <w:pStyle w:val="Bildetekst"/>
        <w:keepNext/>
        <w:rPr>
          <w:lang w:val="nb-NO"/>
        </w:rPr>
      </w:pPr>
      <w:bookmarkStart w:id="79" w:name="_Toc26347893"/>
    </w:p>
    <w:p w14:paraId="3F137409" w14:textId="77777777" w:rsidR="008C3557" w:rsidRDefault="008C3557" w:rsidP="00E62005">
      <w:pPr>
        <w:pStyle w:val="Bildetekst"/>
        <w:keepNext/>
        <w:rPr>
          <w:lang w:val="nb-NO"/>
        </w:rPr>
      </w:pPr>
    </w:p>
    <w:p w14:paraId="0EC05A6C" w14:textId="77777777" w:rsidR="008C3557" w:rsidRDefault="008C3557" w:rsidP="00E62005">
      <w:pPr>
        <w:pStyle w:val="Bildetekst"/>
        <w:keepNext/>
        <w:rPr>
          <w:lang w:val="nb-NO"/>
        </w:rPr>
      </w:pPr>
    </w:p>
    <w:p w14:paraId="76C432D9" w14:textId="74ABB577" w:rsidR="00E62005" w:rsidRPr="003A329E" w:rsidRDefault="00E62005" w:rsidP="00E62005">
      <w:pPr>
        <w:pStyle w:val="Bildetekst"/>
        <w:keepNext/>
        <w:rPr>
          <w:lang w:val="nb-NO"/>
        </w:rPr>
      </w:pPr>
      <w:r w:rsidRPr="003A329E">
        <w:rPr>
          <w:lang w:val="nb-NO"/>
        </w:rPr>
        <w:t xml:space="preserve">Tabell </w:t>
      </w:r>
      <w:r>
        <w:fldChar w:fldCharType="begin"/>
      </w:r>
      <w:r w:rsidRPr="003A329E">
        <w:rPr>
          <w:lang w:val="nb-NO"/>
        </w:rPr>
        <w:instrText xml:space="preserve"> STYLEREF 1 \s </w:instrText>
      </w:r>
      <w:r>
        <w:fldChar w:fldCharType="separate"/>
      </w:r>
      <w:r w:rsidR="00AC55F0">
        <w:rPr>
          <w:noProof/>
          <w:lang w:val="nb-NO"/>
        </w:rPr>
        <w:t>3</w:t>
      </w:r>
      <w:r>
        <w:fldChar w:fldCharType="end"/>
      </w:r>
      <w:r w:rsidRPr="003A329E">
        <w:rPr>
          <w:lang w:val="nb-NO"/>
        </w:rPr>
        <w:noBreakHyphen/>
      </w:r>
      <w:r>
        <w:t>7</w:t>
      </w:r>
      <w:r w:rsidRPr="003A329E">
        <w:rPr>
          <w:lang w:val="nb-NO"/>
        </w:rPr>
        <w:t xml:space="preserve"> </w:t>
      </w:r>
      <w:r>
        <w:rPr>
          <w:lang w:val="nb-NO"/>
        </w:rPr>
        <w:t>Kostnads</w:t>
      </w:r>
      <w:r w:rsidRPr="003A329E">
        <w:rPr>
          <w:lang w:val="nb-NO"/>
        </w:rPr>
        <w:t xml:space="preserve">kalkyle </w:t>
      </w:r>
      <w:r>
        <w:rPr>
          <w:lang w:val="nb-NO"/>
        </w:rPr>
        <w:t>EBA-investering</w:t>
      </w:r>
    </w:p>
    <w:p w14:paraId="480A15AA" w14:textId="5D908257" w:rsidR="00E62005" w:rsidRDefault="00E62005" w:rsidP="00BD05F5"/>
    <w:tbl>
      <w:tblPr>
        <w:tblW w:w="9180" w:type="dxa"/>
        <w:jc w:val="center"/>
        <w:tblLayout w:type="fixed"/>
        <w:tblCellMar>
          <w:left w:w="70" w:type="dxa"/>
          <w:right w:w="70" w:type="dxa"/>
        </w:tblCellMar>
        <w:tblLook w:val="04A0" w:firstRow="1" w:lastRow="0" w:firstColumn="1" w:lastColumn="0" w:noHBand="0" w:noVBand="1"/>
      </w:tblPr>
      <w:tblGrid>
        <w:gridCol w:w="373"/>
        <w:gridCol w:w="2375"/>
        <w:gridCol w:w="1520"/>
        <w:gridCol w:w="1559"/>
        <w:gridCol w:w="1701"/>
        <w:gridCol w:w="1652"/>
      </w:tblGrid>
      <w:tr w:rsidR="00E62005" w:rsidRPr="00C11FE4" w14:paraId="2FFF40AB" w14:textId="77777777" w:rsidTr="009A7F49">
        <w:trPr>
          <w:trHeight w:val="380"/>
          <w:jc w:val="center"/>
        </w:trPr>
        <w:tc>
          <w:tcPr>
            <w:tcW w:w="2748" w:type="dxa"/>
            <w:gridSpan w:val="2"/>
            <w:tcBorders>
              <w:top w:val="single" w:sz="8" w:space="0" w:color="auto"/>
              <w:left w:val="single" w:sz="8" w:space="0" w:color="auto"/>
              <w:bottom w:val="single" w:sz="8" w:space="0" w:color="000000"/>
              <w:right w:val="single" w:sz="8" w:space="0" w:color="000000"/>
            </w:tcBorders>
            <w:shd w:val="clear" w:color="000000" w:fill="F2F2F2"/>
            <w:vAlign w:val="center"/>
          </w:tcPr>
          <w:p w14:paraId="5B636AE3" w14:textId="77777777" w:rsidR="00E62005" w:rsidRDefault="00E62005" w:rsidP="009A7F49">
            <w:pPr>
              <w:rPr>
                <w:b/>
                <w:bCs/>
                <w:color w:val="000000"/>
              </w:rPr>
            </w:pPr>
            <w:r>
              <w:rPr>
                <w:color w:val="000000"/>
              </w:rPr>
              <w:t>Investeringskostnader (MNOK)</w:t>
            </w:r>
          </w:p>
        </w:tc>
        <w:tc>
          <w:tcPr>
            <w:tcW w:w="1520" w:type="dxa"/>
            <w:tcBorders>
              <w:top w:val="single" w:sz="8" w:space="0" w:color="auto"/>
              <w:left w:val="nil"/>
              <w:bottom w:val="nil"/>
              <w:right w:val="single" w:sz="8" w:space="0" w:color="auto"/>
            </w:tcBorders>
            <w:shd w:val="clear" w:color="000000" w:fill="F2F2F2"/>
            <w:vAlign w:val="center"/>
          </w:tcPr>
          <w:p w14:paraId="10086AB9" w14:textId="77777777" w:rsidR="00E62005" w:rsidDel="00DB728D" w:rsidRDefault="00E62005" w:rsidP="009A7F49">
            <w:pPr>
              <w:jc w:val="center"/>
              <w:rPr>
                <w:b/>
                <w:bCs/>
                <w:color w:val="000000"/>
              </w:rPr>
            </w:pPr>
            <w:r>
              <w:rPr>
                <w:b/>
                <w:bCs/>
                <w:color w:val="000000"/>
              </w:rPr>
              <w:t>Alternativ 0</w:t>
            </w:r>
          </w:p>
        </w:tc>
        <w:tc>
          <w:tcPr>
            <w:tcW w:w="1559" w:type="dxa"/>
            <w:tcBorders>
              <w:top w:val="single" w:sz="8" w:space="0" w:color="auto"/>
              <w:left w:val="nil"/>
              <w:bottom w:val="nil"/>
              <w:right w:val="single" w:sz="8" w:space="0" w:color="auto"/>
            </w:tcBorders>
            <w:shd w:val="clear" w:color="000000" w:fill="F2F2F2"/>
            <w:vAlign w:val="center"/>
          </w:tcPr>
          <w:p w14:paraId="2DF2F008" w14:textId="77777777" w:rsidR="00E62005" w:rsidRDefault="00E62005" w:rsidP="009A7F49">
            <w:pPr>
              <w:jc w:val="center"/>
              <w:rPr>
                <w:b/>
                <w:bCs/>
                <w:color w:val="000000"/>
              </w:rPr>
            </w:pPr>
            <w:r>
              <w:rPr>
                <w:b/>
                <w:bCs/>
                <w:color w:val="000000"/>
              </w:rPr>
              <w:t>Alternativ 1</w:t>
            </w:r>
          </w:p>
        </w:tc>
        <w:tc>
          <w:tcPr>
            <w:tcW w:w="1701" w:type="dxa"/>
            <w:tcBorders>
              <w:top w:val="single" w:sz="8" w:space="0" w:color="auto"/>
              <w:left w:val="nil"/>
              <w:bottom w:val="single" w:sz="8" w:space="0" w:color="auto"/>
              <w:right w:val="single" w:sz="8" w:space="0" w:color="auto"/>
            </w:tcBorders>
            <w:shd w:val="clear" w:color="000000" w:fill="F2F2F2"/>
            <w:vAlign w:val="center"/>
          </w:tcPr>
          <w:p w14:paraId="5BEF3EEB" w14:textId="77777777" w:rsidR="00E62005" w:rsidRDefault="00E62005" w:rsidP="009A7F49">
            <w:pPr>
              <w:jc w:val="center"/>
              <w:rPr>
                <w:color w:val="000000"/>
              </w:rPr>
            </w:pPr>
            <w:r>
              <w:rPr>
                <w:b/>
                <w:bCs/>
                <w:color w:val="000000"/>
              </w:rPr>
              <w:t>Alternativ 2</w:t>
            </w:r>
          </w:p>
        </w:tc>
        <w:tc>
          <w:tcPr>
            <w:tcW w:w="1652" w:type="dxa"/>
            <w:tcBorders>
              <w:top w:val="single" w:sz="8" w:space="0" w:color="auto"/>
              <w:left w:val="single" w:sz="8" w:space="0" w:color="auto"/>
              <w:bottom w:val="single" w:sz="8" w:space="0" w:color="auto"/>
              <w:right w:val="single" w:sz="8" w:space="0" w:color="auto"/>
            </w:tcBorders>
            <w:shd w:val="clear" w:color="000000" w:fill="F2F2F2"/>
            <w:vAlign w:val="center"/>
          </w:tcPr>
          <w:p w14:paraId="044D9950" w14:textId="77777777" w:rsidR="00E62005" w:rsidRDefault="00E62005" w:rsidP="009A7F49">
            <w:pPr>
              <w:jc w:val="center"/>
              <w:rPr>
                <w:b/>
                <w:bCs/>
                <w:color w:val="000000"/>
              </w:rPr>
            </w:pPr>
            <w:r>
              <w:rPr>
                <w:b/>
                <w:bCs/>
                <w:color w:val="000000"/>
              </w:rPr>
              <w:t>Alternativ n</w:t>
            </w:r>
          </w:p>
        </w:tc>
      </w:tr>
      <w:tr w:rsidR="00E62005" w:rsidRPr="00C11FE4" w14:paraId="1CAE28AF" w14:textId="77777777" w:rsidTr="009A7F49">
        <w:trPr>
          <w:trHeight w:val="400"/>
          <w:jc w:val="center"/>
        </w:trPr>
        <w:tc>
          <w:tcPr>
            <w:tcW w:w="2748" w:type="dxa"/>
            <w:gridSpan w:val="2"/>
            <w:tcBorders>
              <w:top w:val="single" w:sz="8" w:space="0" w:color="auto"/>
              <w:left w:val="single" w:sz="8" w:space="0" w:color="auto"/>
              <w:bottom w:val="single" w:sz="8" w:space="0" w:color="000000"/>
              <w:right w:val="single" w:sz="8" w:space="0" w:color="000000"/>
            </w:tcBorders>
            <w:shd w:val="clear" w:color="000000" w:fill="F2F2F2"/>
            <w:vAlign w:val="center"/>
            <w:hideMark/>
          </w:tcPr>
          <w:p w14:paraId="6E60B935" w14:textId="77777777" w:rsidR="00E62005" w:rsidRPr="00C11FE4" w:rsidRDefault="00E62005" w:rsidP="009A7F49">
            <w:pPr>
              <w:rPr>
                <w:b/>
                <w:bCs/>
                <w:color w:val="000000"/>
              </w:rPr>
            </w:pPr>
            <w:r>
              <w:rPr>
                <w:b/>
                <w:bCs/>
                <w:color w:val="000000"/>
              </w:rPr>
              <w:t>Kostnadselementer</w:t>
            </w:r>
          </w:p>
        </w:tc>
        <w:tc>
          <w:tcPr>
            <w:tcW w:w="1520" w:type="dxa"/>
            <w:tcBorders>
              <w:top w:val="single" w:sz="8" w:space="0" w:color="auto"/>
              <w:left w:val="nil"/>
              <w:bottom w:val="single" w:sz="8" w:space="0" w:color="auto"/>
              <w:right w:val="single" w:sz="8" w:space="0" w:color="auto"/>
            </w:tcBorders>
            <w:shd w:val="clear" w:color="000000" w:fill="F2F2F2"/>
            <w:vAlign w:val="center"/>
            <w:hideMark/>
          </w:tcPr>
          <w:p w14:paraId="0FAE2556" w14:textId="77777777" w:rsidR="00E62005" w:rsidRPr="00E0174A" w:rsidRDefault="00E62005" w:rsidP="009A7F49">
            <w:pPr>
              <w:jc w:val="center"/>
              <w:rPr>
                <w:bCs/>
                <w:color w:val="000000"/>
              </w:rPr>
            </w:pPr>
            <w:r>
              <w:rPr>
                <w:bCs/>
                <w:color w:val="000000"/>
              </w:rPr>
              <w:t>S</w:t>
            </w:r>
            <w:r w:rsidRPr="00E0174A">
              <w:rPr>
                <w:bCs/>
                <w:color w:val="000000"/>
              </w:rPr>
              <w:t xml:space="preserve">annsynlig kostnad </w:t>
            </w:r>
          </w:p>
        </w:tc>
        <w:tc>
          <w:tcPr>
            <w:tcW w:w="1559" w:type="dxa"/>
            <w:tcBorders>
              <w:top w:val="single" w:sz="8" w:space="0" w:color="auto"/>
              <w:left w:val="nil"/>
              <w:bottom w:val="single" w:sz="8" w:space="0" w:color="auto"/>
              <w:right w:val="single" w:sz="8" w:space="0" w:color="auto"/>
            </w:tcBorders>
            <w:shd w:val="clear" w:color="000000" w:fill="F2F2F2"/>
            <w:vAlign w:val="center"/>
          </w:tcPr>
          <w:p w14:paraId="26DB0A1E" w14:textId="77777777" w:rsidR="00E62005" w:rsidRPr="00E0174A" w:rsidDel="00DB728D" w:rsidRDefault="00E62005" w:rsidP="009A7F49">
            <w:pPr>
              <w:jc w:val="center"/>
              <w:rPr>
                <w:bCs/>
                <w:color w:val="000000"/>
              </w:rPr>
            </w:pPr>
            <w:r w:rsidRPr="00E0174A">
              <w:rPr>
                <w:bCs/>
                <w:color w:val="000000"/>
              </w:rPr>
              <w:t xml:space="preserve"> </w:t>
            </w:r>
            <w:r>
              <w:rPr>
                <w:bCs/>
                <w:color w:val="000000"/>
              </w:rPr>
              <w:t>S</w:t>
            </w:r>
            <w:r w:rsidRPr="00E0174A">
              <w:rPr>
                <w:bCs/>
                <w:color w:val="000000"/>
              </w:rPr>
              <w:t xml:space="preserve">annsynlig kostnad </w:t>
            </w:r>
          </w:p>
        </w:tc>
        <w:tc>
          <w:tcPr>
            <w:tcW w:w="1701" w:type="dxa"/>
            <w:tcBorders>
              <w:top w:val="single" w:sz="8" w:space="0" w:color="auto"/>
              <w:left w:val="nil"/>
              <w:bottom w:val="single" w:sz="8" w:space="0" w:color="auto"/>
              <w:right w:val="single" w:sz="8" w:space="0" w:color="auto"/>
            </w:tcBorders>
            <w:shd w:val="clear" w:color="000000" w:fill="F2F2F2"/>
            <w:vAlign w:val="center"/>
          </w:tcPr>
          <w:p w14:paraId="3C1FEB61" w14:textId="77777777" w:rsidR="00E62005" w:rsidRPr="00390E6B" w:rsidRDefault="00E62005" w:rsidP="009A7F49">
            <w:pPr>
              <w:jc w:val="center"/>
              <w:rPr>
                <w:color w:val="000000"/>
              </w:rPr>
            </w:pPr>
            <w:r>
              <w:rPr>
                <w:bCs/>
                <w:color w:val="000000"/>
              </w:rPr>
              <w:t>S</w:t>
            </w:r>
            <w:r w:rsidRPr="00E0174A">
              <w:rPr>
                <w:bCs/>
                <w:color w:val="000000"/>
              </w:rPr>
              <w:t xml:space="preserve">annsynlig kostnad </w:t>
            </w:r>
          </w:p>
        </w:tc>
        <w:tc>
          <w:tcPr>
            <w:tcW w:w="1652" w:type="dxa"/>
            <w:tcBorders>
              <w:top w:val="single" w:sz="8" w:space="0" w:color="auto"/>
              <w:left w:val="single" w:sz="8" w:space="0" w:color="auto"/>
              <w:bottom w:val="single" w:sz="8" w:space="0" w:color="auto"/>
              <w:right w:val="single" w:sz="8" w:space="0" w:color="auto"/>
            </w:tcBorders>
            <w:shd w:val="clear" w:color="000000" w:fill="F2F2F2"/>
            <w:vAlign w:val="center"/>
          </w:tcPr>
          <w:p w14:paraId="2F95B0D8" w14:textId="77777777" w:rsidR="00E62005" w:rsidRPr="00390E6B" w:rsidRDefault="00E62005" w:rsidP="009A7F49">
            <w:pPr>
              <w:jc w:val="center"/>
              <w:rPr>
                <w:color w:val="000000"/>
              </w:rPr>
            </w:pPr>
            <w:r w:rsidRPr="00E0174A">
              <w:rPr>
                <w:bCs/>
                <w:color w:val="000000"/>
              </w:rPr>
              <w:t xml:space="preserve"> </w:t>
            </w:r>
            <w:r>
              <w:rPr>
                <w:bCs/>
                <w:color w:val="000000"/>
              </w:rPr>
              <w:t>S</w:t>
            </w:r>
            <w:r w:rsidRPr="00E0174A">
              <w:rPr>
                <w:bCs/>
                <w:color w:val="000000"/>
              </w:rPr>
              <w:t xml:space="preserve">annsynlig kostnad </w:t>
            </w:r>
          </w:p>
        </w:tc>
      </w:tr>
      <w:tr w:rsidR="00E62005" w:rsidRPr="00C11FE4" w14:paraId="38783D81" w14:textId="77777777" w:rsidTr="009A7F49">
        <w:trPr>
          <w:trHeight w:val="371"/>
          <w:jc w:val="center"/>
        </w:trPr>
        <w:tc>
          <w:tcPr>
            <w:tcW w:w="373" w:type="dxa"/>
            <w:tcBorders>
              <w:top w:val="nil"/>
              <w:left w:val="single" w:sz="8" w:space="0" w:color="auto"/>
              <w:bottom w:val="single" w:sz="8" w:space="0" w:color="auto"/>
              <w:right w:val="single" w:sz="8" w:space="0" w:color="auto"/>
            </w:tcBorders>
            <w:shd w:val="clear" w:color="000000" w:fill="F2F2F2"/>
            <w:vAlign w:val="center"/>
            <w:hideMark/>
          </w:tcPr>
          <w:p w14:paraId="605B8FB9" w14:textId="77777777" w:rsidR="00E62005" w:rsidRPr="00C11FE4" w:rsidRDefault="00E62005" w:rsidP="009A7F49">
            <w:pPr>
              <w:jc w:val="center"/>
              <w:rPr>
                <w:color w:val="000000"/>
              </w:rPr>
            </w:pPr>
            <w:r w:rsidRPr="00C11FE4">
              <w:rPr>
                <w:color w:val="000000"/>
              </w:rPr>
              <w:t>1</w:t>
            </w:r>
          </w:p>
        </w:tc>
        <w:tc>
          <w:tcPr>
            <w:tcW w:w="2375" w:type="dxa"/>
            <w:tcBorders>
              <w:top w:val="nil"/>
              <w:left w:val="nil"/>
              <w:bottom w:val="single" w:sz="8" w:space="0" w:color="auto"/>
              <w:right w:val="single" w:sz="8" w:space="0" w:color="auto"/>
            </w:tcBorders>
            <w:shd w:val="clear" w:color="auto" w:fill="auto"/>
            <w:vAlign w:val="center"/>
            <w:hideMark/>
          </w:tcPr>
          <w:p w14:paraId="33A5975B" w14:textId="77777777" w:rsidR="00E62005" w:rsidRPr="00C11FE4" w:rsidRDefault="00E62005" w:rsidP="009A7F49">
            <w:pPr>
              <w:rPr>
                <w:color w:val="000000"/>
              </w:rPr>
            </w:pPr>
          </w:p>
        </w:tc>
        <w:tc>
          <w:tcPr>
            <w:tcW w:w="1520" w:type="dxa"/>
            <w:tcBorders>
              <w:top w:val="single" w:sz="8" w:space="0" w:color="auto"/>
              <w:left w:val="nil"/>
              <w:bottom w:val="single" w:sz="8" w:space="0" w:color="auto"/>
              <w:right w:val="single" w:sz="8" w:space="0" w:color="auto"/>
            </w:tcBorders>
            <w:shd w:val="clear" w:color="auto" w:fill="auto"/>
            <w:vAlign w:val="center"/>
            <w:hideMark/>
          </w:tcPr>
          <w:p w14:paraId="72AC4E27" w14:textId="77777777" w:rsidR="00E62005" w:rsidRPr="00C11FE4" w:rsidRDefault="00E62005" w:rsidP="009A7F49">
            <w:pPr>
              <w:jc w:val="right"/>
              <w:rPr>
                <w:color w:val="000000"/>
              </w:rPr>
            </w:pPr>
          </w:p>
        </w:tc>
        <w:tc>
          <w:tcPr>
            <w:tcW w:w="1559" w:type="dxa"/>
            <w:tcBorders>
              <w:top w:val="single" w:sz="8" w:space="0" w:color="auto"/>
              <w:left w:val="nil"/>
              <w:bottom w:val="single" w:sz="8" w:space="0" w:color="auto"/>
              <w:right w:val="single" w:sz="8" w:space="0" w:color="auto"/>
            </w:tcBorders>
            <w:vAlign w:val="center"/>
          </w:tcPr>
          <w:p w14:paraId="573F350A" w14:textId="77777777" w:rsidR="00E62005" w:rsidRPr="00C11FE4" w:rsidRDefault="00E62005" w:rsidP="009A7F49">
            <w:pPr>
              <w:jc w:val="right"/>
              <w:rPr>
                <w:color w:val="000000"/>
              </w:rPr>
            </w:pPr>
          </w:p>
        </w:tc>
        <w:tc>
          <w:tcPr>
            <w:tcW w:w="1701" w:type="dxa"/>
            <w:tcBorders>
              <w:top w:val="single" w:sz="8" w:space="0" w:color="auto"/>
              <w:left w:val="nil"/>
              <w:bottom w:val="single" w:sz="8" w:space="0" w:color="auto"/>
              <w:right w:val="single" w:sz="8" w:space="0" w:color="auto"/>
            </w:tcBorders>
            <w:vAlign w:val="center"/>
          </w:tcPr>
          <w:p w14:paraId="2EE298AD" w14:textId="77777777" w:rsidR="00E62005" w:rsidRDefault="00E62005" w:rsidP="009A7F49">
            <w:pPr>
              <w:jc w:val="right"/>
              <w:rPr>
                <w:color w:val="000000"/>
              </w:rPr>
            </w:pPr>
          </w:p>
        </w:tc>
        <w:tc>
          <w:tcPr>
            <w:tcW w:w="1652" w:type="dxa"/>
            <w:tcBorders>
              <w:top w:val="single" w:sz="8" w:space="0" w:color="auto"/>
              <w:left w:val="single" w:sz="8" w:space="0" w:color="auto"/>
              <w:bottom w:val="single" w:sz="8" w:space="0" w:color="auto"/>
              <w:right w:val="single" w:sz="8" w:space="0" w:color="auto"/>
            </w:tcBorders>
            <w:vAlign w:val="center"/>
          </w:tcPr>
          <w:p w14:paraId="4607E8BC" w14:textId="77777777" w:rsidR="00E62005" w:rsidRDefault="00E62005" w:rsidP="009A7F49">
            <w:pPr>
              <w:jc w:val="right"/>
              <w:rPr>
                <w:color w:val="000000"/>
              </w:rPr>
            </w:pPr>
          </w:p>
        </w:tc>
      </w:tr>
      <w:tr w:rsidR="00E62005" w:rsidRPr="00C11FE4" w14:paraId="3774541B" w14:textId="77777777" w:rsidTr="009A7F49">
        <w:trPr>
          <w:trHeight w:val="371"/>
          <w:jc w:val="center"/>
        </w:trPr>
        <w:tc>
          <w:tcPr>
            <w:tcW w:w="373"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77DC4318" w14:textId="77777777" w:rsidR="00E62005" w:rsidRPr="00C11FE4" w:rsidRDefault="00E62005" w:rsidP="009A7F49">
            <w:pPr>
              <w:jc w:val="center"/>
              <w:rPr>
                <w:color w:val="000000"/>
              </w:rPr>
            </w:pPr>
            <w:r w:rsidRPr="00C11FE4">
              <w:rPr>
                <w:color w:val="000000"/>
              </w:rPr>
              <w:t>2</w:t>
            </w:r>
          </w:p>
        </w:tc>
        <w:tc>
          <w:tcPr>
            <w:tcW w:w="23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06E9A0" w14:textId="77777777" w:rsidR="00E62005" w:rsidRPr="00C11FE4" w:rsidRDefault="00E62005" w:rsidP="009A7F49">
            <w:pPr>
              <w:rPr>
                <w:color w:val="000000"/>
              </w:rPr>
            </w:pPr>
          </w:p>
        </w:tc>
        <w:tc>
          <w:tcPr>
            <w:tcW w:w="1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3D8D59" w14:textId="77777777" w:rsidR="00E62005" w:rsidRPr="00C11FE4" w:rsidRDefault="00E62005" w:rsidP="009A7F49">
            <w:pPr>
              <w:jc w:val="right"/>
              <w:rPr>
                <w:color w:val="000000"/>
              </w:rPr>
            </w:pPr>
          </w:p>
        </w:tc>
        <w:tc>
          <w:tcPr>
            <w:tcW w:w="1559" w:type="dxa"/>
            <w:tcBorders>
              <w:top w:val="single" w:sz="8" w:space="0" w:color="auto"/>
              <w:left w:val="single" w:sz="8" w:space="0" w:color="auto"/>
              <w:bottom w:val="single" w:sz="8" w:space="0" w:color="auto"/>
              <w:right w:val="single" w:sz="8" w:space="0" w:color="auto"/>
            </w:tcBorders>
            <w:vAlign w:val="center"/>
          </w:tcPr>
          <w:p w14:paraId="00644A3B" w14:textId="77777777" w:rsidR="00E62005" w:rsidRPr="00C11FE4" w:rsidRDefault="00E62005" w:rsidP="009A7F49">
            <w:pPr>
              <w:jc w:val="right"/>
              <w:rPr>
                <w:color w:val="000000"/>
              </w:rPr>
            </w:pPr>
          </w:p>
        </w:tc>
        <w:tc>
          <w:tcPr>
            <w:tcW w:w="1701" w:type="dxa"/>
            <w:tcBorders>
              <w:top w:val="single" w:sz="8" w:space="0" w:color="auto"/>
              <w:left w:val="single" w:sz="8" w:space="0" w:color="auto"/>
              <w:bottom w:val="single" w:sz="8" w:space="0" w:color="auto"/>
              <w:right w:val="single" w:sz="8" w:space="0" w:color="auto"/>
            </w:tcBorders>
            <w:vAlign w:val="center"/>
          </w:tcPr>
          <w:p w14:paraId="22806412" w14:textId="77777777" w:rsidR="00E62005" w:rsidRDefault="00E62005" w:rsidP="009A7F49">
            <w:pPr>
              <w:jc w:val="right"/>
              <w:rPr>
                <w:color w:val="000000"/>
              </w:rPr>
            </w:pPr>
          </w:p>
        </w:tc>
        <w:tc>
          <w:tcPr>
            <w:tcW w:w="1652" w:type="dxa"/>
            <w:tcBorders>
              <w:top w:val="single" w:sz="8" w:space="0" w:color="auto"/>
              <w:left w:val="single" w:sz="8" w:space="0" w:color="auto"/>
              <w:bottom w:val="single" w:sz="8" w:space="0" w:color="auto"/>
              <w:right w:val="single" w:sz="8" w:space="0" w:color="auto"/>
            </w:tcBorders>
            <w:vAlign w:val="center"/>
          </w:tcPr>
          <w:p w14:paraId="328BC794" w14:textId="77777777" w:rsidR="00E62005" w:rsidRDefault="00E62005" w:rsidP="009A7F49">
            <w:pPr>
              <w:jc w:val="right"/>
              <w:rPr>
                <w:color w:val="000000"/>
              </w:rPr>
            </w:pPr>
          </w:p>
        </w:tc>
      </w:tr>
      <w:tr w:rsidR="00E62005" w:rsidRPr="00C11FE4" w14:paraId="49B24B95" w14:textId="77777777" w:rsidTr="009A7F49">
        <w:trPr>
          <w:trHeight w:val="371"/>
          <w:jc w:val="center"/>
        </w:trPr>
        <w:tc>
          <w:tcPr>
            <w:tcW w:w="373"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04CB5366" w14:textId="77777777" w:rsidR="00E62005" w:rsidRPr="00C11FE4" w:rsidRDefault="00E62005" w:rsidP="009A7F49">
            <w:pPr>
              <w:jc w:val="center"/>
              <w:rPr>
                <w:color w:val="000000"/>
              </w:rPr>
            </w:pPr>
            <w:r w:rsidRPr="00C11FE4">
              <w:rPr>
                <w:color w:val="000000"/>
              </w:rPr>
              <w:t>3</w:t>
            </w:r>
          </w:p>
        </w:tc>
        <w:tc>
          <w:tcPr>
            <w:tcW w:w="23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74B1D64" w14:textId="77777777" w:rsidR="00E62005" w:rsidRPr="00C11FE4" w:rsidRDefault="00E62005" w:rsidP="009A7F49">
            <w:pPr>
              <w:rPr>
                <w:color w:val="000000"/>
              </w:rPr>
            </w:pPr>
          </w:p>
        </w:tc>
        <w:tc>
          <w:tcPr>
            <w:tcW w:w="1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B334AE" w14:textId="77777777" w:rsidR="00E62005" w:rsidRPr="00C11FE4" w:rsidRDefault="00E62005" w:rsidP="009A7F49">
            <w:pPr>
              <w:jc w:val="right"/>
              <w:rPr>
                <w:color w:val="000000"/>
              </w:rPr>
            </w:pPr>
          </w:p>
        </w:tc>
        <w:tc>
          <w:tcPr>
            <w:tcW w:w="1559" w:type="dxa"/>
            <w:tcBorders>
              <w:top w:val="single" w:sz="8" w:space="0" w:color="auto"/>
              <w:left w:val="single" w:sz="8" w:space="0" w:color="auto"/>
              <w:bottom w:val="single" w:sz="8" w:space="0" w:color="auto"/>
              <w:right w:val="single" w:sz="8" w:space="0" w:color="auto"/>
            </w:tcBorders>
            <w:vAlign w:val="center"/>
          </w:tcPr>
          <w:p w14:paraId="60F8EF9E" w14:textId="77777777" w:rsidR="00E62005" w:rsidRPr="00C11FE4" w:rsidRDefault="00E62005" w:rsidP="009A7F49">
            <w:pPr>
              <w:jc w:val="right"/>
              <w:rPr>
                <w:color w:val="000000"/>
              </w:rPr>
            </w:pPr>
          </w:p>
        </w:tc>
        <w:tc>
          <w:tcPr>
            <w:tcW w:w="1701" w:type="dxa"/>
            <w:tcBorders>
              <w:top w:val="single" w:sz="8" w:space="0" w:color="auto"/>
              <w:left w:val="single" w:sz="8" w:space="0" w:color="auto"/>
              <w:bottom w:val="single" w:sz="8" w:space="0" w:color="auto"/>
              <w:right w:val="single" w:sz="8" w:space="0" w:color="auto"/>
            </w:tcBorders>
            <w:vAlign w:val="center"/>
          </w:tcPr>
          <w:p w14:paraId="490D7CA1" w14:textId="77777777" w:rsidR="00E62005" w:rsidRDefault="00E62005" w:rsidP="009A7F49">
            <w:pPr>
              <w:jc w:val="right"/>
              <w:rPr>
                <w:color w:val="000000"/>
              </w:rPr>
            </w:pPr>
          </w:p>
        </w:tc>
        <w:tc>
          <w:tcPr>
            <w:tcW w:w="1652" w:type="dxa"/>
            <w:tcBorders>
              <w:top w:val="single" w:sz="8" w:space="0" w:color="auto"/>
              <w:left w:val="single" w:sz="8" w:space="0" w:color="auto"/>
              <w:bottom w:val="single" w:sz="8" w:space="0" w:color="auto"/>
              <w:right w:val="single" w:sz="8" w:space="0" w:color="auto"/>
            </w:tcBorders>
            <w:vAlign w:val="center"/>
          </w:tcPr>
          <w:p w14:paraId="25730C79" w14:textId="77777777" w:rsidR="00E62005" w:rsidRDefault="00E62005" w:rsidP="009A7F49">
            <w:pPr>
              <w:jc w:val="right"/>
              <w:rPr>
                <w:color w:val="000000"/>
              </w:rPr>
            </w:pPr>
          </w:p>
        </w:tc>
      </w:tr>
      <w:tr w:rsidR="00E62005" w:rsidRPr="00C11FE4" w14:paraId="35AE3AD3" w14:textId="77777777" w:rsidTr="009A7F49">
        <w:trPr>
          <w:trHeight w:val="371"/>
          <w:jc w:val="center"/>
        </w:trPr>
        <w:tc>
          <w:tcPr>
            <w:tcW w:w="373"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580A73DC" w14:textId="77777777" w:rsidR="00E62005" w:rsidRPr="00C11FE4" w:rsidRDefault="00E62005" w:rsidP="009A7F49">
            <w:pPr>
              <w:jc w:val="center"/>
              <w:rPr>
                <w:color w:val="000000"/>
              </w:rPr>
            </w:pPr>
            <w:r w:rsidRPr="00C11FE4">
              <w:rPr>
                <w:color w:val="000000"/>
              </w:rPr>
              <w:t>4</w:t>
            </w:r>
          </w:p>
        </w:tc>
        <w:tc>
          <w:tcPr>
            <w:tcW w:w="23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0BABDF" w14:textId="77777777" w:rsidR="00E62005" w:rsidRPr="00C11FE4" w:rsidRDefault="00E62005" w:rsidP="009A7F49">
            <w:pPr>
              <w:rPr>
                <w:color w:val="000000"/>
              </w:rPr>
            </w:pPr>
          </w:p>
        </w:tc>
        <w:tc>
          <w:tcPr>
            <w:tcW w:w="1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CD4188" w14:textId="77777777" w:rsidR="00E62005" w:rsidRPr="00C11FE4" w:rsidRDefault="00E62005" w:rsidP="009A7F49">
            <w:pPr>
              <w:jc w:val="right"/>
              <w:rPr>
                <w:color w:val="000000"/>
              </w:rPr>
            </w:pPr>
          </w:p>
        </w:tc>
        <w:tc>
          <w:tcPr>
            <w:tcW w:w="1559" w:type="dxa"/>
            <w:tcBorders>
              <w:top w:val="single" w:sz="8" w:space="0" w:color="auto"/>
              <w:left w:val="single" w:sz="8" w:space="0" w:color="auto"/>
              <w:bottom w:val="single" w:sz="8" w:space="0" w:color="auto"/>
              <w:right w:val="single" w:sz="8" w:space="0" w:color="auto"/>
            </w:tcBorders>
            <w:vAlign w:val="center"/>
          </w:tcPr>
          <w:p w14:paraId="5357EF19" w14:textId="77777777" w:rsidR="00E62005" w:rsidRPr="00C11FE4" w:rsidRDefault="00E62005" w:rsidP="009A7F49">
            <w:pPr>
              <w:jc w:val="right"/>
              <w:rPr>
                <w:color w:val="000000"/>
              </w:rPr>
            </w:pPr>
          </w:p>
        </w:tc>
        <w:tc>
          <w:tcPr>
            <w:tcW w:w="1701" w:type="dxa"/>
            <w:tcBorders>
              <w:top w:val="single" w:sz="8" w:space="0" w:color="auto"/>
              <w:left w:val="single" w:sz="8" w:space="0" w:color="auto"/>
              <w:bottom w:val="single" w:sz="8" w:space="0" w:color="auto"/>
              <w:right w:val="single" w:sz="8" w:space="0" w:color="auto"/>
            </w:tcBorders>
            <w:vAlign w:val="center"/>
          </w:tcPr>
          <w:p w14:paraId="6F7C731D" w14:textId="77777777" w:rsidR="00E62005" w:rsidRDefault="00E62005" w:rsidP="009A7F49">
            <w:pPr>
              <w:jc w:val="right"/>
              <w:rPr>
                <w:color w:val="000000"/>
              </w:rPr>
            </w:pPr>
          </w:p>
        </w:tc>
        <w:tc>
          <w:tcPr>
            <w:tcW w:w="1652" w:type="dxa"/>
            <w:tcBorders>
              <w:top w:val="single" w:sz="8" w:space="0" w:color="auto"/>
              <w:left w:val="single" w:sz="8" w:space="0" w:color="auto"/>
              <w:bottom w:val="single" w:sz="8" w:space="0" w:color="auto"/>
              <w:right w:val="single" w:sz="8" w:space="0" w:color="auto"/>
            </w:tcBorders>
            <w:vAlign w:val="center"/>
          </w:tcPr>
          <w:p w14:paraId="145901FE" w14:textId="77777777" w:rsidR="00E62005" w:rsidRDefault="00E62005" w:rsidP="009A7F49">
            <w:pPr>
              <w:jc w:val="right"/>
              <w:rPr>
                <w:color w:val="000000"/>
              </w:rPr>
            </w:pPr>
          </w:p>
        </w:tc>
      </w:tr>
      <w:tr w:rsidR="00E62005" w:rsidRPr="00C11FE4" w14:paraId="2D46E5A3" w14:textId="77777777" w:rsidTr="009A7F49">
        <w:trPr>
          <w:trHeight w:val="371"/>
          <w:jc w:val="center"/>
        </w:trPr>
        <w:tc>
          <w:tcPr>
            <w:tcW w:w="373"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78138A6A" w14:textId="77777777" w:rsidR="00E62005" w:rsidRPr="00C11FE4" w:rsidRDefault="00E62005" w:rsidP="009A7F49">
            <w:pPr>
              <w:jc w:val="center"/>
              <w:rPr>
                <w:color w:val="000000"/>
              </w:rPr>
            </w:pPr>
            <w:r w:rsidRPr="00C11FE4">
              <w:rPr>
                <w:color w:val="000000"/>
              </w:rPr>
              <w:t>5</w:t>
            </w:r>
          </w:p>
        </w:tc>
        <w:tc>
          <w:tcPr>
            <w:tcW w:w="2375" w:type="dxa"/>
            <w:tcBorders>
              <w:top w:val="single" w:sz="8" w:space="0" w:color="auto"/>
              <w:left w:val="nil"/>
              <w:bottom w:val="single" w:sz="8" w:space="0" w:color="auto"/>
              <w:right w:val="single" w:sz="8" w:space="0" w:color="auto"/>
            </w:tcBorders>
            <w:shd w:val="clear" w:color="auto" w:fill="auto"/>
            <w:vAlign w:val="center"/>
            <w:hideMark/>
          </w:tcPr>
          <w:p w14:paraId="20B1F594" w14:textId="77777777" w:rsidR="00E62005" w:rsidRPr="00C11FE4" w:rsidRDefault="00E62005" w:rsidP="009A7F49">
            <w:pPr>
              <w:rPr>
                <w:color w:val="000000"/>
              </w:rPr>
            </w:pPr>
          </w:p>
        </w:tc>
        <w:tc>
          <w:tcPr>
            <w:tcW w:w="1520" w:type="dxa"/>
            <w:tcBorders>
              <w:top w:val="single" w:sz="8" w:space="0" w:color="auto"/>
              <w:left w:val="nil"/>
              <w:bottom w:val="single" w:sz="8" w:space="0" w:color="000000"/>
              <w:right w:val="single" w:sz="8" w:space="0" w:color="auto"/>
            </w:tcBorders>
            <w:shd w:val="clear" w:color="auto" w:fill="auto"/>
            <w:vAlign w:val="center"/>
            <w:hideMark/>
          </w:tcPr>
          <w:p w14:paraId="6626E5FC" w14:textId="77777777" w:rsidR="00E62005" w:rsidRPr="00C11FE4" w:rsidRDefault="00E62005" w:rsidP="009A7F49">
            <w:pPr>
              <w:jc w:val="right"/>
              <w:rPr>
                <w:color w:val="000000"/>
              </w:rPr>
            </w:pPr>
          </w:p>
        </w:tc>
        <w:tc>
          <w:tcPr>
            <w:tcW w:w="1559" w:type="dxa"/>
            <w:tcBorders>
              <w:top w:val="single" w:sz="8" w:space="0" w:color="auto"/>
              <w:left w:val="nil"/>
              <w:bottom w:val="single" w:sz="8" w:space="0" w:color="000000"/>
              <w:right w:val="single" w:sz="8" w:space="0" w:color="auto"/>
            </w:tcBorders>
            <w:vAlign w:val="center"/>
          </w:tcPr>
          <w:p w14:paraId="7D51EFBA" w14:textId="77777777" w:rsidR="00E62005" w:rsidRPr="00C11FE4" w:rsidRDefault="00E62005" w:rsidP="009A7F49">
            <w:pPr>
              <w:jc w:val="right"/>
              <w:rPr>
                <w:color w:val="000000"/>
              </w:rPr>
            </w:pPr>
          </w:p>
        </w:tc>
        <w:tc>
          <w:tcPr>
            <w:tcW w:w="1701" w:type="dxa"/>
            <w:tcBorders>
              <w:top w:val="single" w:sz="8" w:space="0" w:color="auto"/>
              <w:left w:val="nil"/>
              <w:bottom w:val="single" w:sz="8" w:space="0" w:color="auto"/>
              <w:right w:val="single" w:sz="8" w:space="0" w:color="auto"/>
            </w:tcBorders>
            <w:vAlign w:val="center"/>
          </w:tcPr>
          <w:p w14:paraId="4B66A416" w14:textId="77777777" w:rsidR="00E62005" w:rsidRDefault="00E62005" w:rsidP="009A7F49">
            <w:pPr>
              <w:jc w:val="right"/>
              <w:rPr>
                <w:color w:val="000000"/>
              </w:rPr>
            </w:pPr>
          </w:p>
        </w:tc>
        <w:tc>
          <w:tcPr>
            <w:tcW w:w="1652" w:type="dxa"/>
            <w:tcBorders>
              <w:top w:val="single" w:sz="8" w:space="0" w:color="auto"/>
              <w:left w:val="single" w:sz="8" w:space="0" w:color="auto"/>
              <w:bottom w:val="single" w:sz="8" w:space="0" w:color="auto"/>
              <w:right w:val="single" w:sz="8" w:space="0" w:color="auto"/>
            </w:tcBorders>
            <w:vAlign w:val="center"/>
          </w:tcPr>
          <w:p w14:paraId="3BB1C106" w14:textId="77777777" w:rsidR="00E62005" w:rsidRDefault="00E62005" w:rsidP="009A7F49">
            <w:pPr>
              <w:jc w:val="right"/>
              <w:rPr>
                <w:color w:val="000000"/>
              </w:rPr>
            </w:pPr>
          </w:p>
        </w:tc>
      </w:tr>
      <w:tr w:rsidR="00E62005" w:rsidRPr="00C11FE4" w14:paraId="4543BF3D" w14:textId="77777777" w:rsidTr="009A7F49">
        <w:trPr>
          <w:trHeight w:val="371"/>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13E46B9E" w14:textId="77777777" w:rsidR="00E62005" w:rsidRPr="00C11FE4" w:rsidRDefault="00E62005" w:rsidP="009A7F49">
            <w:pPr>
              <w:rPr>
                <w:b/>
                <w:bCs/>
                <w:color w:val="000000"/>
              </w:rPr>
            </w:pPr>
            <w:r>
              <w:rPr>
                <w:b/>
                <w:bCs/>
                <w:color w:val="000000"/>
              </w:rPr>
              <w:t>Grunnkalkyle (GK)</w:t>
            </w:r>
          </w:p>
        </w:tc>
        <w:tc>
          <w:tcPr>
            <w:tcW w:w="1520" w:type="dxa"/>
            <w:tcBorders>
              <w:top w:val="single" w:sz="8" w:space="0" w:color="000000"/>
              <w:left w:val="nil"/>
              <w:bottom w:val="single" w:sz="8" w:space="0" w:color="auto"/>
              <w:right w:val="single" w:sz="8" w:space="0" w:color="auto"/>
            </w:tcBorders>
            <w:shd w:val="clear" w:color="000000" w:fill="F2F2F2"/>
            <w:vAlign w:val="center"/>
            <w:hideMark/>
          </w:tcPr>
          <w:p w14:paraId="3D01583A" w14:textId="77777777" w:rsidR="00E62005" w:rsidRPr="00C11FE4" w:rsidRDefault="00E62005" w:rsidP="009A7F49">
            <w:pPr>
              <w:jc w:val="right"/>
              <w:rPr>
                <w:b/>
                <w:bCs/>
                <w:color w:val="000000"/>
              </w:rPr>
            </w:pPr>
          </w:p>
        </w:tc>
        <w:tc>
          <w:tcPr>
            <w:tcW w:w="1559" w:type="dxa"/>
            <w:tcBorders>
              <w:top w:val="single" w:sz="8" w:space="0" w:color="000000"/>
              <w:left w:val="nil"/>
              <w:bottom w:val="single" w:sz="8" w:space="0" w:color="auto"/>
              <w:right w:val="single" w:sz="8" w:space="0" w:color="auto"/>
            </w:tcBorders>
            <w:shd w:val="clear" w:color="000000" w:fill="F2F2F2"/>
            <w:vAlign w:val="center"/>
          </w:tcPr>
          <w:p w14:paraId="77A27C03" w14:textId="77777777" w:rsidR="00E62005" w:rsidRPr="00C11FE4" w:rsidRDefault="00E62005" w:rsidP="009A7F49">
            <w:pPr>
              <w:jc w:val="right"/>
              <w:rPr>
                <w:b/>
                <w:bCs/>
                <w:color w:val="000000"/>
              </w:rPr>
            </w:pPr>
          </w:p>
        </w:tc>
        <w:tc>
          <w:tcPr>
            <w:tcW w:w="1701" w:type="dxa"/>
            <w:tcBorders>
              <w:top w:val="single" w:sz="8" w:space="0" w:color="auto"/>
              <w:left w:val="nil"/>
              <w:bottom w:val="single" w:sz="8" w:space="0" w:color="auto"/>
              <w:right w:val="single" w:sz="8" w:space="0" w:color="auto"/>
            </w:tcBorders>
            <w:shd w:val="clear" w:color="000000" w:fill="F2F2F2"/>
            <w:vAlign w:val="center"/>
          </w:tcPr>
          <w:p w14:paraId="2F7C8237" w14:textId="77777777" w:rsidR="00E62005" w:rsidRDefault="00E62005" w:rsidP="009A7F49">
            <w:pPr>
              <w:jc w:val="right"/>
              <w:rPr>
                <w:b/>
                <w:bCs/>
                <w:color w:val="000000"/>
              </w:rPr>
            </w:pPr>
          </w:p>
        </w:tc>
        <w:tc>
          <w:tcPr>
            <w:tcW w:w="1652" w:type="dxa"/>
            <w:tcBorders>
              <w:top w:val="single" w:sz="8" w:space="0" w:color="auto"/>
              <w:left w:val="single" w:sz="8" w:space="0" w:color="auto"/>
              <w:bottom w:val="single" w:sz="8" w:space="0" w:color="auto"/>
              <w:right w:val="single" w:sz="8" w:space="0" w:color="auto"/>
            </w:tcBorders>
            <w:shd w:val="clear" w:color="000000" w:fill="F2F2F2"/>
            <w:vAlign w:val="center"/>
          </w:tcPr>
          <w:p w14:paraId="569C4D06" w14:textId="77777777" w:rsidR="00E62005" w:rsidRDefault="00E62005" w:rsidP="009A7F49">
            <w:pPr>
              <w:jc w:val="right"/>
              <w:rPr>
                <w:b/>
                <w:bCs/>
                <w:color w:val="000000"/>
              </w:rPr>
            </w:pPr>
          </w:p>
        </w:tc>
      </w:tr>
      <w:tr w:rsidR="00E62005" w:rsidRPr="00C11FE4" w14:paraId="7917768D" w14:textId="77777777" w:rsidTr="009A7F49">
        <w:trPr>
          <w:trHeight w:val="371"/>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000000" w:fill="FFFFFF" w:themeFill="background1"/>
            <w:vAlign w:val="center"/>
          </w:tcPr>
          <w:p w14:paraId="530C5BC1" w14:textId="77777777" w:rsidR="00E62005" w:rsidRPr="00E0174A" w:rsidRDefault="00E62005" w:rsidP="009A7F49">
            <w:pPr>
              <w:rPr>
                <w:bCs/>
                <w:color w:val="000000"/>
              </w:rPr>
            </w:pPr>
            <w:r w:rsidRPr="00E0174A">
              <w:rPr>
                <w:bCs/>
                <w:color w:val="000000"/>
              </w:rPr>
              <w:t>Uspesifisert kostnad</w:t>
            </w:r>
            <w:r>
              <w:rPr>
                <w:bCs/>
                <w:color w:val="000000"/>
              </w:rPr>
              <w:t xml:space="preserve"> (UK)</w:t>
            </w:r>
          </w:p>
        </w:tc>
        <w:tc>
          <w:tcPr>
            <w:tcW w:w="1520" w:type="dxa"/>
            <w:tcBorders>
              <w:top w:val="single" w:sz="8" w:space="0" w:color="auto"/>
              <w:left w:val="nil"/>
              <w:bottom w:val="single" w:sz="8" w:space="0" w:color="auto"/>
              <w:right w:val="single" w:sz="8" w:space="0" w:color="auto"/>
            </w:tcBorders>
            <w:shd w:val="clear" w:color="000000" w:fill="FFFFFF" w:themeFill="background1"/>
            <w:vAlign w:val="center"/>
          </w:tcPr>
          <w:p w14:paraId="1C28D7BA" w14:textId="77777777" w:rsidR="00E62005" w:rsidRPr="00C11FE4" w:rsidRDefault="00E62005" w:rsidP="009A7F49">
            <w:pPr>
              <w:jc w:val="right"/>
              <w:rPr>
                <w:b/>
                <w:bCs/>
                <w:color w:val="000000"/>
              </w:rPr>
            </w:pPr>
          </w:p>
        </w:tc>
        <w:tc>
          <w:tcPr>
            <w:tcW w:w="1559" w:type="dxa"/>
            <w:tcBorders>
              <w:top w:val="single" w:sz="8" w:space="0" w:color="auto"/>
              <w:left w:val="nil"/>
              <w:bottom w:val="single" w:sz="8" w:space="0" w:color="auto"/>
              <w:right w:val="single" w:sz="8" w:space="0" w:color="auto"/>
            </w:tcBorders>
            <w:shd w:val="clear" w:color="000000" w:fill="FFFFFF" w:themeFill="background1"/>
            <w:vAlign w:val="center"/>
          </w:tcPr>
          <w:p w14:paraId="65E8C187" w14:textId="77777777" w:rsidR="00E62005" w:rsidRPr="00C11FE4" w:rsidRDefault="00E62005" w:rsidP="009A7F49">
            <w:pPr>
              <w:jc w:val="right"/>
              <w:rPr>
                <w:b/>
                <w:bCs/>
                <w:color w:val="000000"/>
              </w:rPr>
            </w:pPr>
          </w:p>
        </w:tc>
        <w:tc>
          <w:tcPr>
            <w:tcW w:w="1701" w:type="dxa"/>
            <w:tcBorders>
              <w:top w:val="single" w:sz="8" w:space="0" w:color="auto"/>
              <w:left w:val="nil"/>
              <w:bottom w:val="single" w:sz="8" w:space="0" w:color="auto"/>
              <w:right w:val="single" w:sz="8" w:space="0" w:color="auto"/>
            </w:tcBorders>
            <w:shd w:val="clear" w:color="000000" w:fill="FFFFFF" w:themeFill="background1"/>
            <w:vAlign w:val="center"/>
          </w:tcPr>
          <w:p w14:paraId="2D553268" w14:textId="77777777" w:rsidR="00E62005" w:rsidRDefault="00E62005" w:rsidP="009A7F49">
            <w:pPr>
              <w:jc w:val="right"/>
              <w:rPr>
                <w:b/>
                <w:bCs/>
                <w:color w:val="000000"/>
              </w:rPr>
            </w:pPr>
          </w:p>
        </w:tc>
        <w:tc>
          <w:tcPr>
            <w:tcW w:w="165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tcPr>
          <w:p w14:paraId="387B9BDE" w14:textId="77777777" w:rsidR="00E62005" w:rsidRDefault="00E62005" w:rsidP="009A7F49">
            <w:pPr>
              <w:jc w:val="right"/>
              <w:rPr>
                <w:b/>
                <w:bCs/>
                <w:color w:val="000000"/>
              </w:rPr>
            </w:pPr>
          </w:p>
        </w:tc>
      </w:tr>
      <w:tr w:rsidR="00E62005" w:rsidRPr="00C11FE4" w14:paraId="15FFC74C" w14:textId="77777777" w:rsidTr="009A7F49">
        <w:trPr>
          <w:trHeight w:val="371"/>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000000" w:fill="F2F2F2"/>
            <w:vAlign w:val="center"/>
          </w:tcPr>
          <w:p w14:paraId="142BF670" w14:textId="77777777" w:rsidR="00E62005" w:rsidRDefault="00E62005" w:rsidP="009A7F49">
            <w:pPr>
              <w:rPr>
                <w:b/>
                <w:bCs/>
                <w:color w:val="000000"/>
              </w:rPr>
            </w:pPr>
            <w:r>
              <w:rPr>
                <w:b/>
                <w:bCs/>
                <w:color w:val="000000"/>
              </w:rPr>
              <w:t>Basiskostnad (BK)</w:t>
            </w:r>
          </w:p>
        </w:tc>
        <w:tc>
          <w:tcPr>
            <w:tcW w:w="1520" w:type="dxa"/>
            <w:tcBorders>
              <w:top w:val="single" w:sz="8" w:space="0" w:color="auto"/>
              <w:left w:val="nil"/>
              <w:bottom w:val="single" w:sz="8" w:space="0" w:color="auto"/>
              <w:right w:val="single" w:sz="8" w:space="0" w:color="auto"/>
            </w:tcBorders>
            <w:shd w:val="clear" w:color="000000" w:fill="F2F2F2"/>
            <w:vAlign w:val="center"/>
          </w:tcPr>
          <w:p w14:paraId="7599D9DC" w14:textId="77777777" w:rsidR="00E62005" w:rsidRPr="00C11FE4" w:rsidRDefault="00E62005" w:rsidP="009A7F49">
            <w:pPr>
              <w:jc w:val="right"/>
              <w:rPr>
                <w:b/>
                <w:bCs/>
                <w:color w:val="000000"/>
              </w:rPr>
            </w:pPr>
          </w:p>
        </w:tc>
        <w:tc>
          <w:tcPr>
            <w:tcW w:w="1559" w:type="dxa"/>
            <w:tcBorders>
              <w:top w:val="single" w:sz="8" w:space="0" w:color="auto"/>
              <w:left w:val="nil"/>
              <w:bottom w:val="single" w:sz="8" w:space="0" w:color="auto"/>
              <w:right w:val="single" w:sz="8" w:space="0" w:color="auto"/>
            </w:tcBorders>
            <w:shd w:val="clear" w:color="000000" w:fill="F2F2F2"/>
            <w:vAlign w:val="center"/>
          </w:tcPr>
          <w:p w14:paraId="2A47CF73" w14:textId="77777777" w:rsidR="00E62005" w:rsidRPr="00C11FE4" w:rsidRDefault="00E62005" w:rsidP="009A7F49">
            <w:pPr>
              <w:jc w:val="right"/>
              <w:rPr>
                <w:b/>
                <w:bCs/>
                <w:color w:val="000000"/>
              </w:rPr>
            </w:pPr>
          </w:p>
        </w:tc>
        <w:tc>
          <w:tcPr>
            <w:tcW w:w="1701" w:type="dxa"/>
            <w:tcBorders>
              <w:top w:val="single" w:sz="8" w:space="0" w:color="auto"/>
              <w:left w:val="nil"/>
              <w:bottom w:val="single" w:sz="8" w:space="0" w:color="auto"/>
              <w:right w:val="single" w:sz="8" w:space="0" w:color="auto"/>
            </w:tcBorders>
            <w:shd w:val="clear" w:color="000000" w:fill="F2F2F2"/>
            <w:vAlign w:val="center"/>
          </w:tcPr>
          <w:p w14:paraId="1FEE3271" w14:textId="77777777" w:rsidR="00E62005" w:rsidRDefault="00E62005" w:rsidP="009A7F49">
            <w:pPr>
              <w:jc w:val="right"/>
              <w:rPr>
                <w:b/>
                <w:bCs/>
                <w:color w:val="000000"/>
              </w:rPr>
            </w:pPr>
          </w:p>
        </w:tc>
        <w:tc>
          <w:tcPr>
            <w:tcW w:w="1652" w:type="dxa"/>
            <w:tcBorders>
              <w:top w:val="single" w:sz="8" w:space="0" w:color="auto"/>
              <w:left w:val="single" w:sz="8" w:space="0" w:color="auto"/>
              <w:bottom w:val="single" w:sz="8" w:space="0" w:color="auto"/>
              <w:right w:val="single" w:sz="8" w:space="0" w:color="auto"/>
            </w:tcBorders>
            <w:shd w:val="clear" w:color="000000" w:fill="F2F2F2"/>
            <w:vAlign w:val="center"/>
          </w:tcPr>
          <w:p w14:paraId="1011CD5B" w14:textId="77777777" w:rsidR="00E62005" w:rsidRDefault="00E62005" w:rsidP="009A7F49">
            <w:pPr>
              <w:jc w:val="right"/>
              <w:rPr>
                <w:b/>
                <w:bCs/>
                <w:color w:val="000000"/>
              </w:rPr>
            </w:pPr>
          </w:p>
        </w:tc>
      </w:tr>
      <w:tr w:rsidR="00E62005" w:rsidRPr="00C11FE4" w14:paraId="45B00BA2" w14:textId="77777777" w:rsidTr="009A7F49">
        <w:trPr>
          <w:trHeight w:val="371"/>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000000" w:fill="auto"/>
            <w:vAlign w:val="center"/>
          </w:tcPr>
          <w:p w14:paraId="108D5AAC" w14:textId="77777777" w:rsidR="00E62005" w:rsidRPr="00E0174A" w:rsidRDefault="00E62005" w:rsidP="009A7F49">
            <w:pPr>
              <w:rPr>
                <w:bCs/>
                <w:color w:val="000000"/>
              </w:rPr>
            </w:pPr>
            <w:r w:rsidRPr="00E0174A">
              <w:rPr>
                <w:bCs/>
                <w:color w:val="000000"/>
              </w:rPr>
              <w:t>Forventet tillegg</w:t>
            </w:r>
            <w:r>
              <w:rPr>
                <w:bCs/>
                <w:color w:val="000000"/>
              </w:rPr>
              <w:t xml:space="preserve"> (FT)</w:t>
            </w:r>
          </w:p>
        </w:tc>
        <w:tc>
          <w:tcPr>
            <w:tcW w:w="1520" w:type="dxa"/>
            <w:tcBorders>
              <w:top w:val="single" w:sz="8" w:space="0" w:color="auto"/>
              <w:left w:val="nil"/>
              <w:bottom w:val="single" w:sz="8" w:space="0" w:color="auto"/>
              <w:right w:val="single" w:sz="8" w:space="0" w:color="auto"/>
            </w:tcBorders>
            <w:shd w:val="clear" w:color="000000" w:fill="auto"/>
            <w:vAlign w:val="center"/>
          </w:tcPr>
          <w:p w14:paraId="19DC2478" w14:textId="77777777" w:rsidR="00E62005" w:rsidRPr="00C11FE4" w:rsidRDefault="00E62005" w:rsidP="009A7F49">
            <w:pPr>
              <w:jc w:val="right"/>
              <w:rPr>
                <w:b/>
                <w:bCs/>
                <w:color w:val="000000"/>
              </w:rPr>
            </w:pPr>
          </w:p>
        </w:tc>
        <w:tc>
          <w:tcPr>
            <w:tcW w:w="1559" w:type="dxa"/>
            <w:tcBorders>
              <w:top w:val="single" w:sz="8" w:space="0" w:color="auto"/>
              <w:left w:val="nil"/>
              <w:bottom w:val="single" w:sz="8" w:space="0" w:color="auto"/>
              <w:right w:val="single" w:sz="8" w:space="0" w:color="auto"/>
            </w:tcBorders>
            <w:shd w:val="clear" w:color="000000" w:fill="auto"/>
            <w:vAlign w:val="center"/>
          </w:tcPr>
          <w:p w14:paraId="2D6FDAF9" w14:textId="77777777" w:rsidR="00E62005" w:rsidRPr="00C11FE4" w:rsidRDefault="00E62005" w:rsidP="009A7F49">
            <w:pPr>
              <w:jc w:val="right"/>
              <w:rPr>
                <w:b/>
                <w:bCs/>
                <w:color w:val="000000"/>
              </w:rPr>
            </w:pPr>
          </w:p>
        </w:tc>
        <w:tc>
          <w:tcPr>
            <w:tcW w:w="1701" w:type="dxa"/>
            <w:tcBorders>
              <w:top w:val="single" w:sz="8" w:space="0" w:color="auto"/>
              <w:left w:val="nil"/>
              <w:bottom w:val="single" w:sz="8" w:space="0" w:color="auto"/>
              <w:right w:val="single" w:sz="8" w:space="0" w:color="auto"/>
            </w:tcBorders>
            <w:shd w:val="clear" w:color="000000" w:fill="auto"/>
            <w:vAlign w:val="center"/>
          </w:tcPr>
          <w:p w14:paraId="373051F5" w14:textId="77777777" w:rsidR="00E62005" w:rsidRDefault="00E62005" w:rsidP="009A7F49">
            <w:pPr>
              <w:jc w:val="right"/>
              <w:rPr>
                <w:b/>
                <w:bCs/>
                <w:color w:val="000000"/>
              </w:rPr>
            </w:pPr>
          </w:p>
        </w:tc>
        <w:tc>
          <w:tcPr>
            <w:tcW w:w="1652" w:type="dxa"/>
            <w:tcBorders>
              <w:top w:val="single" w:sz="8" w:space="0" w:color="auto"/>
              <w:left w:val="single" w:sz="8" w:space="0" w:color="auto"/>
              <w:bottom w:val="single" w:sz="8" w:space="0" w:color="auto"/>
              <w:right w:val="single" w:sz="8" w:space="0" w:color="auto"/>
            </w:tcBorders>
            <w:shd w:val="clear" w:color="000000" w:fill="auto"/>
            <w:vAlign w:val="center"/>
          </w:tcPr>
          <w:p w14:paraId="53C4F321" w14:textId="77777777" w:rsidR="00E62005" w:rsidRDefault="00E62005" w:rsidP="009A7F49">
            <w:pPr>
              <w:jc w:val="right"/>
              <w:rPr>
                <w:b/>
                <w:bCs/>
                <w:color w:val="000000"/>
              </w:rPr>
            </w:pPr>
          </w:p>
        </w:tc>
      </w:tr>
      <w:tr w:rsidR="00E62005" w:rsidRPr="00C11FE4" w14:paraId="19AFEFFF" w14:textId="77777777" w:rsidTr="009A7F49">
        <w:trPr>
          <w:trHeight w:val="371"/>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000000" w:fill="F2F2F2"/>
            <w:vAlign w:val="center"/>
          </w:tcPr>
          <w:p w14:paraId="0DBB2D1B" w14:textId="77777777" w:rsidR="00E62005" w:rsidRDefault="00E62005" w:rsidP="009A7F49">
            <w:pPr>
              <w:rPr>
                <w:b/>
                <w:bCs/>
                <w:color w:val="000000"/>
              </w:rPr>
            </w:pPr>
            <w:r>
              <w:rPr>
                <w:b/>
                <w:bCs/>
                <w:color w:val="000000"/>
              </w:rPr>
              <w:t>Forventet kostnad (P50)</w:t>
            </w:r>
          </w:p>
        </w:tc>
        <w:tc>
          <w:tcPr>
            <w:tcW w:w="1520" w:type="dxa"/>
            <w:tcBorders>
              <w:top w:val="single" w:sz="8" w:space="0" w:color="auto"/>
              <w:left w:val="nil"/>
              <w:bottom w:val="single" w:sz="8" w:space="0" w:color="auto"/>
              <w:right w:val="single" w:sz="8" w:space="0" w:color="auto"/>
            </w:tcBorders>
            <w:shd w:val="clear" w:color="000000" w:fill="F2F2F2"/>
            <w:vAlign w:val="center"/>
          </w:tcPr>
          <w:p w14:paraId="60BE23D2" w14:textId="77777777" w:rsidR="00E62005" w:rsidRPr="00C11FE4" w:rsidRDefault="00E62005" w:rsidP="009A7F49">
            <w:pPr>
              <w:jc w:val="right"/>
              <w:rPr>
                <w:b/>
                <w:bCs/>
                <w:color w:val="000000"/>
              </w:rPr>
            </w:pPr>
          </w:p>
        </w:tc>
        <w:tc>
          <w:tcPr>
            <w:tcW w:w="1559" w:type="dxa"/>
            <w:tcBorders>
              <w:top w:val="single" w:sz="8" w:space="0" w:color="auto"/>
              <w:left w:val="nil"/>
              <w:bottom w:val="single" w:sz="8" w:space="0" w:color="auto"/>
              <w:right w:val="single" w:sz="8" w:space="0" w:color="auto"/>
            </w:tcBorders>
            <w:shd w:val="clear" w:color="000000" w:fill="F2F2F2"/>
            <w:vAlign w:val="center"/>
          </w:tcPr>
          <w:p w14:paraId="79712646" w14:textId="77777777" w:rsidR="00E62005" w:rsidRPr="00C11FE4" w:rsidRDefault="00E62005" w:rsidP="009A7F49">
            <w:pPr>
              <w:jc w:val="right"/>
              <w:rPr>
                <w:b/>
                <w:bCs/>
                <w:color w:val="000000"/>
              </w:rPr>
            </w:pPr>
          </w:p>
        </w:tc>
        <w:tc>
          <w:tcPr>
            <w:tcW w:w="1701" w:type="dxa"/>
            <w:tcBorders>
              <w:top w:val="single" w:sz="8" w:space="0" w:color="auto"/>
              <w:left w:val="nil"/>
              <w:bottom w:val="single" w:sz="8" w:space="0" w:color="auto"/>
              <w:right w:val="single" w:sz="8" w:space="0" w:color="auto"/>
            </w:tcBorders>
            <w:shd w:val="clear" w:color="000000" w:fill="F2F2F2"/>
            <w:vAlign w:val="center"/>
          </w:tcPr>
          <w:p w14:paraId="04D6365B" w14:textId="77777777" w:rsidR="00E62005" w:rsidRDefault="00E62005" w:rsidP="009A7F49">
            <w:pPr>
              <w:jc w:val="right"/>
              <w:rPr>
                <w:b/>
                <w:bCs/>
                <w:color w:val="000000"/>
              </w:rPr>
            </w:pPr>
          </w:p>
        </w:tc>
        <w:tc>
          <w:tcPr>
            <w:tcW w:w="1652" w:type="dxa"/>
            <w:tcBorders>
              <w:top w:val="single" w:sz="8" w:space="0" w:color="auto"/>
              <w:left w:val="single" w:sz="8" w:space="0" w:color="auto"/>
              <w:bottom w:val="single" w:sz="8" w:space="0" w:color="auto"/>
              <w:right w:val="single" w:sz="8" w:space="0" w:color="auto"/>
            </w:tcBorders>
            <w:shd w:val="clear" w:color="000000" w:fill="F2F2F2"/>
            <w:vAlign w:val="center"/>
          </w:tcPr>
          <w:p w14:paraId="28EFFC54" w14:textId="77777777" w:rsidR="00E62005" w:rsidRDefault="00E62005" w:rsidP="009A7F49">
            <w:pPr>
              <w:jc w:val="right"/>
              <w:rPr>
                <w:b/>
                <w:bCs/>
                <w:color w:val="000000"/>
              </w:rPr>
            </w:pPr>
          </w:p>
        </w:tc>
      </w:tr>
      <w:tr w:rsidR="00E62005" w:rsidRPr="00C11FE4" w14:paraId="75F98363" w14:textId="77777777" w:rsidTr="009A7F49">
        <w:trPr>
          <w:trHeight w:val="371"/>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000000" w:fill="FFFFFF" w:themeFill="background1"/>
            <w:vAlign w:val="center"/>
          </w:tcPr>
          <w:p w14:paraId="0D96B613" w14:textId="77777777" w:rsidR="00E62005" w:rsidRPr="00E0174A" w:rsidRDefault="00E62005" w:rsidP="009A7F49">
            <w:pPr>
              <w:rPr>
                <w:bCs/>
                <w:color w:val="000000"/>
              </w:rPr>
            </w:pPr>
            <w:r w:rsidRPr="00E0174A">
              <w:rPr>
                <w:bCs/>
                <w:color w:val="000000"/>
              </w:rPr>
              <w:t>Usikkerhetsavsetting (UA)</w:t>
            </w:r>
          </w:p>
        </w:tc>
        <w:tc>
          <w:tcPr>
            <w:tcW w:w="1520" w:type="dxa"/>
            <w:tcBorders>
              <w:top w:val="single" w:sz="8" w:space="0" w:color="auto"/>
              <w:left w:val="nil"/>
              <w:bottom w:val="single" w:sz="8" w:space="0" w:color="auto"/>
              <w:right w:val="single" w:sz="8" w:space="0" w:color="auto"/>
            </w:tcBorders>
            <w:shd w:val="clear" w:color="000000" w:fill="FFFFFF" w:themeFill="background1"/>
            <w:vAlign w:val="center"/>
          </w:tcPr>
          <w:p w14:paraId="69D39F5D" w14:textId="77777777" w:rsidR="00E62005" w:rsidRPr="00C11FE4" w:rsidRDefault="00E62005" w:rsidP="009A7F49">
            <w:pPr>
              <w:jc w:val="right"/>
              <w:rPr>
                <w:b/>
                <w:bCs/>
                <w:color w:val="000000"/>
              </w:rPr>
            </w:pPr>
          </w:p>
        </w:tc>
        <w:tc>
          <w:tcPr>
            <w:tcW w:w="1559" w:type="dxa"/>
            <w:tcBorders>
              <w:top w:val="single" w:sz="8" w:space="0" w:color="auto"/>
              <w:left w:val="nil"/>
              <w:bottom w:val="single" w:sz="8" w:space="0" w:color="auto"/>
              <w:right w:val="single" w:sz="8" w:space="0" w:color="auto"/>
            </w:tcBorders>
            <w:shd w:val="clear" w:color="000000" w:fill="FFFFFF" w:themeFill="background1"/>
            <w:vAlign w:val="center"/>
          </w:tcPr>
          <w:p w14:paraId="76958FEB" w14:textId="77777777" w:rsidR="00E62005" w:rsidRPr="00C11FE4" w:rsidRDefault="00E62005" w:rsidP="009A7F49">
            <w:pPr>
              <w:jc w:val="right"/>
              <w:rPr>
                <w:b/>
                <w:bCs/>
                <w:color w:val="000000"/>
              </w:rPr>
            </w:pPr>
          </w:p>
        </w:tc>
        <w:tc>
          <w:tcPr>
            <w:tcW w:w="1701" w:type="dxa"/>
            <w:tcBorders>
              <w:top w:val="single" w:sz="8" w:space="0" w:color="auto"/>
              <w:left w:val="nil"/>
              <w:bottom w:val="single" w:sz="8" w:space="0" w:color="auto"/>
              <w:right w:val="single" w:sz="8" w:space="0" w:color="auto"/>
            </w:tcBorders>
            <w:shd w:val="clear" w:color="000000" w:fill="FFFFFF" w:themeFill="background1"/>
            <w:vAlign w:val="center"/>
          </w:tcPr>
          <w:p w14:paraId="62BF221B" w14:textId="77777777" w:rsidR="00E62005" w:rsidRDefault="00E62005" w:rsidP="009A7F49">
            <w:pPr>
              <w:jc w:val="right"/>
              <w:rPr>
                <w:b/>
                <w:bCs/>
                <w:color w:val="000000"/>
              </w:rPr>
            </w:pPr>
          </w:p>
        </w:tc>
        <w:tc>
          <w:tcPr>
            <w:tcW w:w="165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tcPr>
          <w:p w14:paraId="598C49D6" w14:textId="77777777" w:rsidR="00E62005" w:rsidRDefault="00E62005" w:rsidP="009A7F49">
            <w:pPr>
              <w:jc w:val="right"/>
              <w:rPr>
                <w:b/>
                <w:bCs/>
                <w:color w:val="000000"/>
              </w:rPr>
            </w:pPr>
          </w:p>
        </w:tc>
      </w:tr>
      <w:tr w:rsidR="00E62005" w:rsidRPr="00C11FE4" w14:paraId="7ED9BFF0" w14:textId="77777777" w:rsidTr="009A7F49">
        <w:trPr>
          <w:trHeight w:val="371"/>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000000" w:fill="FFFFFF" w:themeFill="background1"/>
            <w:vAlign w:val="center"/>
          </w:tcPr>
          <w:p w14:paraId="00325558" w14:textId="181B0273" w:rsidR="00E62005" w:rsidRPr="00E0174A" w:rsidRDefault="00E62005" w:rsidP="009A7F49">
            <w:pPr>
              <w:rPr>
                <w:bCs/>
                <w:color w:val="000000"/>
              </w:rPr>
            </w:pPr>
            <w:r w:rsidRPr="00E0174A">
              <w:rPr>
                <w:bCs/>
                <w:color w:val="000000"/>
              </w:rPr>
              <w:t>Reduksjoner og forenklinger</w:t>
            </w:r>
          </w:p>
        </w:tc>
        <w:tc>
          <w:tcPr>
            <w:tcW w:w="1520" w:type="dxa"/>
            <w:tcBorders>
              <w:top w:val="single" w:sz="8" w:space="0" w:color="auto"/>
              <w:left w:val="nil"/>
              <w:bottom w:val="single" w:sz="8" w:space="0" w:color="auto"/>
              <w:right w:val="single" w:sz="8" w:space="0" w:color="auto"/>
            </w:tcBorders>
            <w:shd w:val="clear" w:color="000000" w:fill="FFFFFF" w:themeFill="background1"/>
            <w:vAlign w:val="center"/>
          </w:tcPr>
          <w:p w14:paraId="2600C57F" w14:textId="77777777" w:rsidR="00E62005" w:rsidRPr="00E0174A" w:rsidRDefault="00E62005" w:rsidP="009A7F49">
            <w:pPr>
              <w:jc w:val="right"/>
              <w:rPr>
                <w:bCs/>
                <w:color w:val="000000"/>
              </w:rPr>
            </w:pPr>
          </w:p>
        </w:tc>
        <w:tc>
          <w:tcPr>
            <w:tcW w:w="1559" w:type="dxa"/>
            <w:tcBorders>
              <w:top w:val="single" w:sz="8" w:space="0" w:color="auto"/>
              <w:left w:val="nil"/>
              <w:bottom w:val="single" w:sz="8" w:space="0" w:color="auto"/>
              <w:right w:val="single" w:sz="8" w:space="0" w:color="auto"/>
            </w:tcBorders>
            <w:shd w:val="clear" w:color="000000" w:fill="FFFFFF" w:themeFill="background1"/>
            <w:vAlign w:val="center"/>
          </w:tcPr>
          <w:p w14:paraId="06A55948" w14:textId="77777777" w:rsidR="00E62005" w:rsidRPr="00E0174A" w:rsidRDefault="00E62005" w:rsidP="009A7F49">
            <w:pPr>
              <w:jc w:val="right"/>
              <w:rPr>
                <w:bCs/>
                <w:color w:val="000000"/>
              </w:rPr>
            </w:pPr>
          </w:p>
        </w:tc>
        <w:tc>
          <w:tcPr>
            <w:tcW w:w="1701" w:type="dxa"/>
            <w:tcBorders>
              <w:top w:val="single" w:sz="8" w:space="0" w:color="auto"/>
              <w:left w:val="nil"/>
              <w:bottom w:val="single" w:sz="8" w:space="0" w:color="auto"/>
              <w:right w:val="single" w:sz="8" w:space="0" w:color="auto"/>
            </w:tcBorders>
            <w:shd w:val="clear" w:color="000000" w:fill="FFFFFF" w:themeFill="background1"/>
            <w:vAlign w:val="center"/>
          </w:tcPr>
          <w:p w14:paraId="105ECD3E" w14:textId="77777777" w:rsidR="00E62005" w:rsidRPr="00E0174A" w:rsidRDefault="00E62005" w:rsidP="009A7F49">
            <w:pPr>
              <w:jc w:val="right"/>
              <w:rPr>
                <w:bCs/>
                <w:color w:val="000000"/>
              </w:rPr>
            </w:pPr>
          </w:p>
        </w:tc>
        <w:tc>
          <w:tcPr>
            <w:tcW w:w="165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tcPr>
          <w:p w14:paraId="1FF46BD6" w14:textId="77777777" w:rsidR="00E62005" w:rsidRPr="00E0174A" w:rsidRDefault="00E62005" w:rsidP="009A7F49">
            <w:pPr>
              <w:jc w:val="right"/>
              <w:rPr>
                <w:bCs/>
                <w:color w:val="000000"/>
              </w:rPr>
            </w:pPr>
          </w:p>
        </w:tc>
      </w:tr>
      <w:tr w:rsidR="00E62005" w:rsidRPr="00C11FE4" w14:paraId="7808474B" w14:textId="77777777" w:rsidTr="009A7F49">
        <w:trPr>
          <w:trHeight w:val="371"/>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000000" w:fill="F2F2F2"/>
            <w:vAlign w:val="center"/>
          </w:tcPr>
          <w:p w14:paraId="02A55A2B" w14:textId="77777777" w:rsidR="00E62005" w:rsidRDefault="00E62005" w:rsidP="009A7F49">
            <w:pPr>
              <w:rPr>
                <w:b/>
                <w:bCs/>
                <w:color w:val="000000"/>
              </w:rPr>
            </w:pPr>
            <w:r>
              <w:rPr>
                <w:b/>
                <w:bCs/>
                <w:color w:val="000000"/>
              </w:rPr>
              <w:t>Kostnadsramme (P85)</w:t>
            </w:r>
          </w:p>
        </w:tc>
        <w:tc>
          <w:tcPr>
            <w:tcW w:w="1520" w:type="dxa"/>
            <w:tcBorders>
              <w:top w:val="single" w:sz="8" w:space="0" w:color="auto"/>
              <w:left w:val="nil"/>
              <w:bottom w:val="single" w:sz="8" w:space="0" w:color="auto"/>
              <w:right w:val="single" w:sz="8" w:space="0" w:color="auto"/>
            </w:tcBorders>
            <w:shd w:val="clear" w:color="000000" w:fill="F2F2F2"/>
            <w:vAlign w:val="center"/>
          </w:tcPr>
          <w:p w14:paraId="1C80E064" w14:textId="77777777" w:rsidR="00E62005" w:rsidRPr="00C11FE4" w:rsidRDefault="00E62005" w:rsidP="009A7F49">
            <w:pPr>
              <w:jc w:val="right"/>
              <w:rPr>
                <w:b/>
                <w:bCs/>
                <w:color w:val="000000"/>
              </w:rPr>
            </w:pPr>
          </w:p>
        </w:tc>
        <w:tc>
          <w:tcPr>
            <w:tcW w:w="1559" w:type="dxa"/>
            <w:tcBorders>
              <w:top w:val="single" w:sz="8" w:space="0" w:color="auto"/>
              <w:left w:val="nil"/>
              <w:bottom w:val="single" w:sz="8" w:space="0" w:color="auto"/>
              <w:right w:val="single" w:sz="8" w:space="0" w:color="auto"/>
            </w:tcBorders>
            <w:shd w:val="clear" w:color="000000" w:fill="F2F2F2"/>
            <w:vAlign w:val="center"/>
          </w:tcPr>
          <w:p w14:paraId="172D1BB9" w14:textId="77777777" w:rsidR="00E62005" w:rsidRPr="00C11FE4" w:rsidRDefault="00E62005" w:rsidP="009A7F49">
            <w:pPr>
              <w:jc w:val="right"/>
              <w:rPr>
                <w:b/>
                <w:bCs/>
                <w:color w:val="000000"/>
              </w:rPr>
            </w:pPr>
          </w:p>
        </w:tc>
        <w:tc>
          <w:tcPr>
            <w:tcW w:w="1701" w:type="dxa"/>
            <w:tcBorders>
              <w:top w:val="single" w:sz="8" w:space="0" w:color="auto"/>
              <w:left w:val="nil"/>
              <w:bottom w:val="single" w:sz="8" w:space="0" w:color="auto"/>
              <w:right w:val="single" w:sz="8" w:space="0" w:color="auto"/>
            </w:tcBorders>
            <w:shd w:val="clear" w:color="000000" w:fill="F2F2F2"/>
            <w:vAlign w:val="center"/>
          </w:tcPr>
          <w:p w14:paraId="388D45F3" w14:textId="77777777" w:rsidR="00E62005" w:rsidRDefault="00E62005" w:rsidP="009A7F49">
            <w:pPr>
              <w:jc w:val="right"/>
              <w:rPr>
                <w:b/>
                <w:bCs/>
                <w:color w:val="000000"/>
              </w:rPr>
            </w:pPr>
          </w:p>
        </w:tc>
        <w:tc>
          <w:tcPr>
            <w:tcW w:w="1652" w:type="dxa"/>
            <w:tcBorders>
              <w:top w:val="single" w:sz="8" w:space="0" w:color="auto"/>
              <w:left w:val="single" w:sz="8" w:space="0" w:color="auto"/>
              <w:bottom w:val="single" w:sz="8" w:space="0" w:color="auto"/>
              <w:right w:val="single" w:sz="8" w:space="0" w:color="auto"/>
            </w:tcBorders>
            <w:shd w:val="clear" w:color="000000" w:fill="F2F2F2"/>
            <w:vAlign w:val="center"/>
          </w:tcPr>
          <w:p w14:paraId="1EC14888" w14:textId="77777777" w:rsidR="00E62005" w:rsidRDefault="00E62005" w:rsidP="009A7F49">
            <w:pPr>
              <w:jc w:val="right"/>
              <w:rPr>
                <w:b/>
                <w:bCs/>
                <w:color w:val="000000"/>
              </w:rPr>
            </w:pPr>
          </w:p>
        </w:tc>
      </w:tr>
    </w:tbl>
    <w:p w14:paraId="0BE5307B" w14:textId="20480432" w:rsidR="00E62005" w:rsidRDefault="00E62005" w:rsidP="009A7F49"/>
    <w:p w14:paraId="05D5ACC4" w14:textId="1053393E" w:rsidR="00E62005" w:rsidRDefault="00E62005" w:rsidP="009A7F49"/>
    <w:p w14:paraId="3FCB53A7" w14:textId="7F533D83" w:rsidR="00E62005" w:rsidRPr="00917B92" w:rsidRDefault="00E62005" w:rsidP="00E62005">
      <w:pPr>
        <w:pStyle w:val="Bildetekst"/>
        <w:keepNext/>
        <w:rPr>
          <w:lang w:val="nb-NO"/>
        </w:rPr>
      </w:pPr>
      <w:r w:rsidRPr="00917B92">
        <w:rPr>
          <w:lang w:val="nb-NO"/>
        </w:rPr>
        <w:t xml:space="preserve">Tabell </w:t>
      </w:r>
      <w:r w:rsidR="00AC55F0">
        <w:rPr>
          <w:lang w:val="nb-NO"/>
        </w:rPr>
        <w:fldChar w:fldCharType="begin"/>
      </w:r>
      <w:r w:rsidR="00AC55F0">
        <w:rPr>
          <w:lang w:val="nb-NO"/>
        </w:rPr>
        <w:instrText xml:space="preserve"> STYLEREF 1 \s </w:instrText>
      </w:r>
      <w:r w:rsidR="00AC55F0">
        <w:rPr>
          <w:lang w:val="nb-NO"/>
        </w:rPr>
        <w:fldChar w:fldCharType="separate"/>
      </w:r>
      <w:r w:rsidR="00AC55F0">
        <w:rPr>
          <w:noProof/>
          <w:lang w:val="nb-NO"/>
        </w:rPr>
        <w:t>3</w:t>
      </w:r>
      <w:r w:rsidR="00AC55F0">
        <w:rPr>
          <w:lang w:val="nb-NO"/>
        </w:rPr>
        <w:fldChar w:fldCharType="end"/>
      </w:r>
      <w:r w:rsidR="00AC55F0">
        <w:rPr>
          <w:lang w:val="nb-NO"/>
        </w:rPr>
        <w:noBreakHyphen/>
      </w:r>
      <w:r w:rsidR="00AC55F0">
        <w:rPr>
          <w:lang w:val="nb-NO"/>
        </w:rPr>
        <w:fldChar w:fldCharType="begin"/>
      </w:r>
      <w:r w:rsidR="00AC55F0">
        <w:rPr>
          <w:lang w:val="nb-NO"/>
        </w:rPr>
        <w:instrText xml:space="preserve"> SEQ Tabell \* ARABIC \s 1 </w:instrText>
      </w:r>
      <w:r w:rsidR="00AC55F0">
        <w:rPr>
          <w:lang w:val="nb-NO"/>
        </w:rPr>
        <w:fldChar w:fldCharType="separate"/>
      </w:r>
      <w:r w:rsidR="00AC55F0">
        <w:rPr>
          <w:noProof/>
          <w:lang w:val="nb-NO"/>
        </w:rPr>
        <w:t>6</w:t>
      </w:r>
      <w:r w:rsidR="00AC55F0">
        <w:rPr>
          <w:lang w:val="nb-NO"/>
        </w:rPr>
        <w:fldChar w:fldCharType="end"/>
      </w:r>
      <w:r w:rsidRPr="00917B92">
        <w:rPr>
          <w:lang w:val="nb-NO"/>
        </w:rPr>
        <w:t xml:space="preserve"> Materiellprosjektets rammer inkludert merverdiavgift (MVA)</w:t>
      </w:r>
    </w:p>
    <w:tbl>
      <w:tblPr>
        <w:tblW w:w="9180" w:type="dxa"/>
        <w:jc w:val="center"/>
        <w:tblLayout w:type="fixed"/>
        <w:tblCellMar>
          <w:left w:w="70" w:type="dxa"/>
          <w:right w:w="70" w:type="dxa"/>
        </w:tblCellMar>
        <w:tblLook w:val="04A0" w:firstRow="1" w:lastRow="0" w:firstColumn="1" w:lastColumn="0" w:noHBand="0" w:noVBand="1"/>
      </w:tblPr>
      <w:tblGrid>
        <w:gridCol w:w="3173"/>
        <w:gridCol w:w="1276"/>
        <w:gridCol w:w="1559"/>
        <w:gridCol w:w="1520"/>
        <w:gridCol w:w="1652"/>
      </w:tblGrid>
      <w:tr w:rsidR="00E62005" w14:paraId="28BA8E6D" w14:textId="77777777" w:rsidTr="009A7F49">
        <w:trPr>
          <w:trHeight w:val="371"/>
          <w:jc w:val="center"/>
        </w:trPr>
        <w:tc>
          <w:tcPr>
            <w:tcW w:w="3173" w:type="dxa"/>
            <w:tcBorders>
              <w:top w:val="single" w:sz="8" w:space="0" w:color="auto"/>
              <w:left w:val="single" w:sz="8" w:space="0" w:color="auto"/>
              <w:bottom w:val="single" w:sz="8" w:space="0" w:color="auto"/>
              <w:right w:val="single" w:sz="8" w:space="0" w:color="000000"/>
            </w:tcBorders>
            <w:shd w:val="clear" w:color="000000" w:fill="F2F2F2"/>
            <w:vAlign w:val="center"/>
          </w:tcPr>
          <w:p w14:paraId="76550DA6" w14:textId="77777777" w:rsidR="00E62005" w:rsidRDefault="00E62005" w:rsidP="009A7F49">
            <w:pPr>
              <w:rPr>
                <w:b/>
                <w:bCs/>
                <w:color w:val="000000"/>
              </w:rPr>
            </w:pPr>
            <w:r>
              <w:rPr>
                <w:color w:val="000000"/>
              </w:rPr>
              <w:t>Merverdiavgift (MNOK)</w:t>
            </w:r>
          </w:p>
        </w:tc>
        <w:tc>
          <w:tcPr>
            <w:tcW w:w="1276" w:type="dxa"/>
            <w:tcBorders>
              <w:top w:val="single" w:sz="8" w:space="0" w:color="auto"/>
              <w:left w:val="nil"/>
              <w:bottom w:val="single" w:sz="8" w:space="0" w:color="auto"/>
              <w:right w:val="single" w:sz="8" w:space="0" w:color="auto"/>
            </w:tcBorders>
            <w:shd w:val="clear" w:color="000000" w:fill="F2F2F2"/>
            <w:vAlign w:val="center"/>
          </w:tcPr>
          <w:p w14:paraId="37F98D4B" w14:textId="77777777" w:rsidR="00E62005" w:rsidRPr="00C11FE4" w:rsidRDefault="00E62005" w:rsidP="009A7F49">
            <w:pPr>
              <w:jc w:val="center"/>
              <w:rPr>
                <w:b/>
                <w:bCs/>
                <w:color w:val="000000"/>
              </w:rPr>
            </w:pPr>
            <w:r>
              <w:rPr>
                <w:b/>
                <w:bCs/>
                <w:color w:val="000000"/>
              </w:rPr>
              <w:t>Alternativ 0</w:t>
            </w:r>
          </w:p>
        </w:tc>
        <w:tc>
          <w:tcPr>
            <w:tcW w:w="1559" w:type="dxa"/>
            <w:tcBorders>
              <w:top w:val="single" w:sz="8" w:space="0" w:color="auto"/>
              <w:left w:val="nil"/>
              <w:bottom w:val="single" w:sz="8" w:space="0" w:color="auto"/>
              <w:right w:val="single" w:sz="8" w:space="0" w:color="auto"/>
            </w:tcBorders>
            <w:shd w:val="clear" w:color="000000" w:fill="F2F2F2"/>
            <w:vAlign w:val="center"/>
          </w:tcPr>
          <w:p w14:paraId="7BAE56FA" w14:textId="77777777" w:rsidR="00E62005" w:rsidRPr="00C11FE4" w:rsidRDefault="00E62005" w:rsidP="009A7F49">
            <w:pPr>
              <w:jc w:val="center"/>
              <w:rPr>
                <w:b/>
                <w:bCs/>
                <w:color w:val="000000"/>
              </w:rPr>
            </w:pPr>
            <w:r>
              <w:rPr>
                <w:b/>
                <w:bCs/>
                <w:color w:val="000000"/>
              </w:rPr>
              <w:t>Alternativ 1</w:t>
            </w:r>
          </w:p>
        </w:tc>
        <w:tc>
          <w:tcPr>
            <w:tcW w:w="1520" w:type="dxa"/>
            <w:tcBorders>
              <w:top w:val="single" w:sz="8" w:space="0" w:color="auto"/>
              <w:left w:val="nil"/>
              <w:bottom w:val="single" w:sz="8" w:space="0" w:color="auto"/>
              <w:right w:val="single" w:sz="8" w:space="0" w:color="auto"/>
            </w:tcBorders>
            <w:shd w:val="clear" w:color="000000" w:fill="F2F2F2"/>
            <w:vAlign w:val="center"/>
          </w:tcPr>
          <w:p w14:paraId="6A4BA1C4" w14:textId="77777777" w:rsidR="00E62005" w:rsidRDefault="00E62005" w:rsidP="009A7F49">
            <w:pPr>
              <w:jc w:val="center"/>
              <w:rPr>
                <w:b/>
                <w:bCs/>
                <w:color w:val="000000"/>
              </w:rPr>
            </w:pPr>
            <w:r>
              <w:rPr>
                <w:b/>
                <w:bCs/>
                <w:color w:val="000000"/>
              </w:rPr>
              <w:t>Alternativ 2</w:t>
            </w:r>
          </w:p>
        </w:tc>
        <w:tc>
          <w:tcPr>
            <w:tcW w:w="1652" w:type="dxa"/>
            <w:tcBorders>
              <w:top w:val="single" w:sz="8" w:space="0" w:color="auto"/>
              <w:left w:val="single" w:sz="8" w:space="0" w:color="auto"/>
              <w:bottom w:val="single" w:sz="8" w:space="0" w:color="auto"/>
              <w:right w:val="single" w:sz="8" w:space="0" w:color="auto"/>
            </w:tcBorders>
            <w:shd w:val="clear" w:color="000000" w:fill="F2F2F2"/>
            <w:vAlign w:val="center"/>
          </w:tcPr>
          <w:p w14:paraId="7289BA3C" w14:textId="77777777" w:rsidR="00E62005" w:rsidRDefault="00E62005" w:rsidP="009A7F49">
            <w:pPr>
              <w:jc w:val="center"/>
              <w:rPr>
                <w:b/>
                <w:bCs/>
                <w:color w:val="000000"/>
              </w:rPr>
            </w:pPr>
            <w:r>
              <w:rPr>
                <w:b/>
                <w:bCs/>
                <w:color w:val="000000"/>
              </w:rPr>
              <w:t>Alternativ n</w:t>
            </w:r>
          </w:p>
        </w:tc>
      </w:tr>
      <w:tr w:rsidR="00E62005" w:rsidRPr="00E0174A" w14:paraId="716A44B4" w14:textId="77777777" w:rsidTr="009A7F49">
        <w:trPr>
          <w:trHeight w:val="371"/>
          <w:jc w:val="center"/>
        </w:trPr>
        <w:tc>
          <w:tcPr>
            <w:tcW w:w="3173" w:type="dxa"/>
            <w:tcBorders>
              <w:top w:val="single" w:sz="8" w:space="0" w:color="auto"/>
              <w:left w:val="single" w:sz="8" w:space="0" w:color="auto"/>
              <w:bottom w:val="single" w:sz="8" w:space="0" w:color="auto"/>
              <w:right w:val="single" w:sz="8" w:space="0" w:color="000000"/>
            </w:tcBorders>
            <w:shd w:val="clear" w:color="000000" w:fill="F2F2F2" w:themeFill="background1" w:themeFillShade="F2"/>
            <w:vAlign w:val="center"/>
          </w:tcPr>
          <w:p w14:paraId="17F6C48A" w14:textId="77777777" w:rsidR="00E62005" w:rsidRPr="00E0174A" w:rsidRDefault="00E62005" w:rsidP="009A7F49">
            <w:pPr>
              <w:rPr>
                <w:bCs/>
                <w:color w:val="000000"/>
              </w:rPr>
            </w:pPr>
            <w:r>
              <w:rPr>
                <w:b/>
                <w:bCs/>
                <w:color w:val="000000"/>
              </w:rPr>
              <w:t>Forventet kostnad (P50), inkl MVA</w:t>
            </w:r>
          </w:p>
        </w:tc>
        <w:tc>
          <w:tcPr>
            <w:tcW w:w="1276" w:type="dxa"/>
            <w:tcBorders>
              <w:top w:val="single" w:sz="8" w:space="0" w:color="auto"/>
              <w:left w:val="nil"/>
              <w:bottom w:val="single" w:sz="8" w:space="0" w:color="auto"/>
              <w:right w:val="single" w:sz="8" w:space="0" w:color="auto"/>
            </w:tcBorders>
            <w:shd w:val="clear" w:color="auto" w:fill="FFFFFF" w:themeFill="background1"/>
            <w:vAlign w:val="center"/>
          </w:tcPr>
          <w:p w14:paraId="70DEACE9" w14:textId="77777777" w:rsidR="00E62005" w:rsidRPr="00E0174A" w:rsidRDefault="00E62005" w:rsidP="009A7F49">
            <w:pPr>
              <w:jc w:val="right"/>
              <w:rPr>
                <w:bCs/>
                <w:color w:val="000000"/>
              </w:rPr>
            </w:pPr>
          </w:p>
        </w:tc>
        <w:tc>
          <w:tcPr>
            <w:tcW w:w="1559" w:type="dxa"/>
            <w:tcBorders>
              <w:top w:val="single" w:sz="8" w:space="0" w:color="auto"/>
              <w:left w:val="nil"/>
              <w:bottom w:val="single" w:sz="8" w:space="0" w:color="auto"/>
              <w:right w:val="single" w:sz="8" w:space="0" w:color="auto"/>
            </w:tcBorders>
            <w:shd w:val="clear" w:color="auto" w:fill="FFFFFF" w:themeFill="background1"/>
            <w:vAlign w:val="center"/>
          </w:tcPr>
          <w:p w14:paraId="299C4B20" w14:textId="77777777" w:rsidR="00E62005" w:rsidRPr="00E0174A" w:rsidRDefault="00E62005" w:rsidP="009A7F49">
            <w:pPr>
              <w:jc w:val="right"/>
              <w:rPr>
                <w:bCs/>
                <w:color w:val="000000"/>
              </w:rPr>
            </w:pPr>
          </w:p>
        </w:tc>
        <w:tc>
          <w:tcPr>
            <w:tcW w:w="1520" w:type="dxa"/>
            <w:tcBorders>
              <w:top w:val="single" w:sz="8" w:space="0" w:color="auto"/>
              <w:left w:val="nil"/>
              <w:bottom w:val="single" w:sz="8" w:space="0" w:color="auto"/>
              <w:right w:val="single" w:sz="8" w:space="0" w:color="auto"/>
            </w:tcBorders>
            <w:shd w:val="clear" w:color="auto" w:fill="FFFFFF" w:themeFill="background1"/>
            <w:vAlign w:val="center"/>
          </w:tcPr>
          <w:p w14:paraId="6BFAD46D" w14:textId="77777777" w:rsidR="00E62005" w:rsidRPr="00E0174A" w:rsidRDefault="00E62005" w:rsidP="009A7F49">
            <w:pPr>
              <w:jc w:val="right"/>
              <w:rPr>
                <w:bCs/>
                <w:color w:val="000000"/>
              </w:rPr>
            </w:pPr>
          </w:p>
        </w:tc>
        <w:tc>
          <w:tcPr>
            <w:tcW w:w="16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B45695" w14:textId="77777777" w:rsidR="00E62005" w:rsidRPr="00E0174A" w:rsidRDefault="00E62005" w:rsidP="009A7F49">
            <w:pPr>
              <w:jc w:val="right"/>
              <w:rPr>
                <w:bCs/>
                <w:color w:val="000000"/>
              </w:rPr>
            </w:pPr>
          </w:p>
        </w:tc>
      </w:tr>
      <w:tr w:rsidR="00E62005" w14:paraId="0D917145" w14:textId="77777777" w:rsidTr="009A7F49">
        <w:trPr>
          <w:trHeight w:val="371"/>
          <w:jc w:val="center"/>
        </w:trPr>
        <w:tc>
          <w:tcPr>
            <w:tcW w:w="3173" w:type="dxa"/>
            <w:tcBorders>
              <w:top w:val="single" w:sz="8" w:space="0" w:color="auto"/>
              <w:left w:val="single" w:sz="8" w:space="0" w:color="auto"/>
              <w:bottom w:val="single" w:sz="8" w:space="0" w:color="auto"/>
              <w:right w:val="single" w:sz="8" w:space="0" w:color="000000"/>
            </w:tcBorders>
            <w:shd w:val="clear" w:color="000000" w:fill="F2F2F2"/>
            <w:vAlign w:val="center"/>
          </w:tcPr>
          <w:p w14:paraId="14DA9E89" w14:textId="77777777" w:rsidR="00E62005" w:rsidRDefault="00E62005" w:rsidP="009A7F49">
            <w:pPr>
              <w:rPr>
                <w:b/>
                <w:bCs/>
                <w:color w:val="000000"/>
              </w:rPr>
            </w:pPr>
            <w:r>
              <w:rPr>
                <w:b/>
                <w:bCs/>
                <w:color w:val="000000"/>
              </w:rPr>
              <w:t>Kostnadsramme (P85), inkl MVA</w:t>
            </w:r>
          </w:p>
        </w:tc>
        <w:tc>
          <w:tcPr>
            <w:tcW w:w="1276" w:type="dxa"/>
            <w:tcBorders>
              <w:top w:val="single" w:sz="8" w:space="0" w:color="auto"/>
              <w:left w:val="nil"/>
              <w:bottom w:val="single" w:sz="8" w:space="0" w:color="auto"/>
              <w:right w:val="single" w:sz="8" w:space="0" w:color="auto"/>
            </w:tcBorders>
            <w:shd w:val="clear" w:color="auto" w:fill="FFFFFF" w:themeFill="background1"/>
            <w:vAlign w:val="center"/>
          </w:tcPr>
          <w:p w14:paraId="2200AC09" w14:textId="77777777" w:rsidR="00E62005" w:rsidRPr="00C11FE4" w:rsidRDefault="00E62005" w:rsidP="009A7F49">
            <w:pPr>
              <w:jc w:val="right"/>
              <w:rPr>
                <w:b/>
                <w:bCs/>
                <w:color w:val="000000"/>
              </w:rPr>
            </w:pPr>
          </w:p>
        </w:tc>
        <w:tc>
          <w:tcPr>
            <w:tcW w:w="1559" w:type="dxa"/>
            <w:tcBorders>
              <w:top w:val="single" w:sz="8" w:space="0" w:color="auto"/>
              <w:left w:val="nil"/>
              <w:bottom w:val="single" w:sz="8" w:space="0" w:color="auto"/>
              <w:right w:val="single" w:sz="8" w:space="0" w:color="auto"/>
            </w:tcBorders>
            <w:shd w:val="clear" w:color="auto" w:fill="FFFFFF" w:themeFill="background1"/>
            <w:vAlign w:val="center"/>
          </w:tcPr>
          <w:p w14:paraId="0ED4ACF0" w14:textId="77777777" w:rsidR="00E62005" w:rsidRPr="00C11FE4" w:rsidRDefault="00E62005" w:rsidP="009A7F49">
            <w:pPr>
              <w:jc w:val="right"/>
              <w:rPr>
                <w:b/>
                <w:bCs/>
                <w:color w:val="000000"/>
              </w:rPr>
            </w:pPr>
          </w:p>
        </w:tc>
        <w:tc>
          <w:tcPr>
            <w:tcW w:w="1520" w:type="dxa"/>
            <w:tcBorders>
              <w:top w:val="single" w:sz="8" w:space="0" w:color="auto"/>
              <w:left w:val="nil"/>
              <w:bottom w:val="single" w:sz="8" w:space="0" w:color="auto"/>
              <w:right w:val="single" w:sz="8" w:space="0" w:color="auto"/>
            </w:tcBorders>
            <w:shd w:val="clear" w:color="auto" w:fill="FFFFFF" w:themeFill="background1"/>
            <w:vAlign w:val="center"/>
          </w:tcPr>
          <w:p w14:paraId="0FFB3A99" w14:textId="77777777" w:rsidR="00E62005" w:rsidRDefault="00E62005" w:rsidP="009A7F49">
            <w:pPr>
              <w:jc w:val="right"/>
              <w:rPr>
                <w:b/>
                <w:bCs/>
                <w:color w:val="000000"/>
              </w:rPr>
            </w:pPr>
          </w:p>
        </w:tc>
        <w:tc>
          <w:tcPr>
            <w:tcW w:w="16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03B708" w14:textId="77777777" w:rsidR="00E62005" w:rsidRDefault="00E62005" w:rsidP="009A7F49">
            <w:pPr>
              <w:jc w:val="right"/>
              <w:rPr>
                <w:b/>
                <w:bCs/>
                <w:color w:val="000000"/>
              </w:rPr>
            </w:pPr>
          </w:p>
        </w:tc>
      </w:tr>
    </w:tbl>
    <w:p w14:paraId="1FB322DC" w14:textId="77777777" w:rsidR="00E62005" w:rsidRDefault="00E62005" w:rsidP="00E62005"/>
    <w:p w14:paraId="364D0DA4" w14:textId="625FB55A" w:rsidR="00E62005" w:rsidRPr="00917B92" w:rsidRDefault="00E62005" w:rsidP="00E62005">
      <w:pPr>
        <w:pStyle w:val="Bildetekst"/>
        <w:keepNext/>
        <w:rPr>
          <w:lang w:val="nb-NO"/>
        </w:rPr>
      </w:pPr>
      <w:r w:rsidRPr="00917B92">
        <w:rPr>
          <w:lang w:val="nb-NO"/>
        </w:rPr>
        <w:t xml:space="preserve">Tabell </w:t>
      </w:r>
      <w:r w:rsidR="00AC55F0">
        <w:rPr>
          <w:lang w:val="nb-NO"/>
        </w:rPr>
        <w:fldChar w:fldCharType="begin"/>
      </w:r>
      <w:r w:rsidR="00AC55F0">
        <w:rPr>
          <w:lang w:val="nb-NO"/>
        </w:rPr>
        <w:instrText xml:space="preserve"> STYLEREF 1 \s </w:instrText>
      </w:r>
      <w:r w:rsidR="00AC55F0">
        <w:rPr>
          <w:lang w:val="nb-NO"/>
        </w:rPr>
        <w:fldChar w:fldCharType="separate"/>
      </w:r>
      <w:r w:rsidR="00AC55F0">
        <w:rPr>
          <w:noProof/>
          <w:lang w:val="nb-NO"/>
        </w:rPr>
        <w:t>3</w:t>
      </w:r>
      <w:r w:rsidR="00AC55F0">
        <w:rPr>
          <w:lang w:val="nb-NO"/>
        </w:rPr>
        <w:fldChar w:fldCharType="end"/>
      </w:r>
      <w:r w:rsidR="00AC55F0">
        <w:rPr>
          <w:lang w:val="nb-NO"/>
        </w:rPr>
        <w:noBreakHyphen/>
      </w:r>
      <w:r w:rsidR="00AC55F0">
        <w:rPr>
          <w:lang w:val="nb-NO"/>
        </w:rPr>
        <w:fldChar w:fldCharType="begin"/>
      </w:r>
      <w:r w:rsidR="00AC55F0">
        <w:rPr>
          <w:lang w:val="nb-NO"/>
        </w:rPr>
        <w:instrText xml:space="preserve"> SEQ Tabell \* ARABIC \s 1 </w:instrText>
      </w:r>
      <w:r w:rsidR="00AC55F0">
        <w:rPr>
          <w:lang w:val="nb-NO"/>
        </w:rPr>
        <w:fldChar w:fldCharType="separate"/>
      </w:r>
      <w:r w:rsidR="00AC55F0">
        <w:rPr>
          <w:noProof/>
          <w:lang w:val="nb-NO"/>
        </w:rPr>
        <w:t>7</w:t>
      </w:r>
      <w:r w:rsidR="00AC55F0">
        <w:rPr>
          <w:lang w:val="nb-NO"/>
        </w:rPr>
        <w:fldChar w:fldCharType="end"/>
      </w:r>
      <w:r w:rsidRPr="00917B92">
        <w:rPr>
          <w:lang w:val="nb-NO"/>
        </w:rPr>
        <w:t xml:space="preserve"> </w:t>
      </w:r>
      <w:r>
        <w:rPr>
          <w:lang w:val="nb-NO"/>
        </w:rPr>
        <w:t>EBA-</w:t>
      </w:r>
      <w:r w:rsidRPr="00917B92">
        <w:rPr>
          <w:lang w:val="nb-NO"/>
        </w:rPr>
        <w:t>prosjektets rammer inkludert merverdiavgift (MVA)</w:t>
      </w:r>
    </w:p>
    <w:tbl>
      <w:tblPr>
        <w:tblW w:w="9180" w:type="dxa"/>
        <w:jc w:val="center"/>
        <w:tblLayout w:type="fixed"/>
        <w:tblCellMar>
          <w:left w:w="70" w:type="dxa"/>
          <w:right w:w="70" w:type="dxa"/>
        </w:tblCellMar>
        <w:tblLook w:val="04A0" w:firstRow="1" w:lastRow="0" w:firstColumn="1" w:lastColumn="0" w:noHBand="0" w:noVBand="1"/>
      </w:tblPr>
      <w:tblGrid>
        <w:gridCol w:w="3173"/>
        <w:gridCol w:w="1276"/>
        <w:gridCol w:w="1559"/>
        <w:gridCol w:w="1559"/>
        <w:gridCol w:w="1613"/>
      </w:tblGrid>
      <w:tr w:rsidR="00E62005" w14:paraId="06A40033" w14:textId="77777777" w:rsidTr="009A7F49">
        <w:trPr>
          <w:trHeight w:val="371"/>
          <w:jc w:val="center"/>
        </w:trPr>
        <w:tc>
          <w:tcPr>
            <w:tcW w:w="3173" w:type="dxa"/>
            <w:tcBorders>
              <w:top w:val="single" w:sz="8" w:space="0" w:color="auto"/>
              <w:left w:val="single" w:sz="8" w:space="0" w:color="auto"/>
              <w:bottom w:val="single" w:sz="8" w:space="0" w:color="auto"/>
              <w:right w:val="single" w:sz="8" w:space="0" w:color="000000"/>
            </w:tcBorders>
            <w:shd w:val="clear" w:color="000000" w:fill="F2F2F2"/>
            <w:vAlign w:val="center"/>
          </w:tcPr>
          <w:p w14:paraId="45111D80" w14:textId="77777777" w:rsidR="00E62005" w:rsidRDefault="00E62005" w:rsidP="009A7F49">
            <w:pPr>
              <w:rPr>
                <w:b/>
                <w:bCs/>
                <w:color w:val="000000"/>
              </w:rPr>
            </w:pPr>
            <w:r>
              <w:rPr>
                <w:color w:val="000000"/>
              </w:rPr>
              <w:t>Merverdiavgift (MNOK)</w:t>
            </w:r>
          </w:p>
        </w:tc>
        <w:tc>
          <w:tcPr>
            <w:tcW w:w="1276" w:type="dxa"/>
            <w:tcBorders>
              <w:top w:val="single" w:sz="8" w:space="0" w:color="auto"/>
              <w:left w:val="nil"/>
              <w:bottom w:val="single" w:sz="8" w:space="0" w:color="auto"/>
              <w:right w:val="single" w:sz="8" w:space="0" w:color="auto"/>
            </w:tcBorders>
            <w:shd w:val="clear" w:color="000000" w:fill="F2F2F2"/>
            <w:vAlign w:val="center"/>
          </w:tcPr>
          <w:p w14:paraId="3CA597EF" w14:textId="77777777" w:rsidR="00E62005" w:rsidRPr="00C11FE4" w:rsidRDefault="00E62005" w:rsidP="009A7F49">
            <w:pPr>
              <w:jc w:val="center"/>
              <w:rPr>
                <w:b/>
                <w:bCs/>
                <w:color w:val="000000"/>
              </w:rPr>
            </w:pPr>
            <w:r>
              <w:rPr>
                <w:b/>
                <w:bCs/>
                <w:color w:val="000000"/>
              </w:rPr>
              <w:t>Alternativ 0</w:t>
            </w:r>
          </w:p>
        </w:tc>
        <w:tc>
          <w:tcPr>
            <w:tcW w:w="1559" w:type="dxa"/>
            <w:tcBorders>
              <w:top w:val="single" w:sz="8" w:space="0" w:color="auto"/>
              <w:left w:val="nil"/>
              <w:bottom w:val="single" w:sz="8" w:space="0" w:color="auto"/>
              <w:right w:val="single" w:sz="8" w:space="0" w:color="auto"/>
            </w:tcBorders>
            <w:shd w:val="clear" w:color="000000" w:fill="F2F2F2"/>
            <w:vAlign w:val="center"/>
          </w:tcPr>
          <w:p w14:paraId="37C27CE6" w14:textId="77777777" w:rsidR="00E62005" w:rsidRPr="00C11FE4" w:rsidRDefault="00E62005" w:rsidP="009A7F49">
            <w:pPr>
              <w:jc w:val="center"/>
              <w:rPr>
                <w:b/>
                <w:bCs/>
                <w:color w:val="000000"/>
              </w:rPr>
            </w:pPr>
            <w:r>
              <w:rPr>
                <w:b/>
                <w:bCs/>
                <w:color w:val="000000"/>
              </w:rPr>
              <w:t>Alternativ 1</w:t>
            </w:r>
          </w:p>
        </w:tc>
        <w:tc>
          <w:tcPr>
            <w:tcW w:w="1559" w:type="dxa"/>
            <w:tcBorders>
              <w:top w:val="single" w:sz="8" w:space="0" w:color="auto"/>
              <w:left w:val="nil"/>
              <w:bottom w:val="single" w:sz="8" w:space="0" w:color="auto"/>
              <w:right w:val="single" w:sz="8" w:space="0" w:color="auto"/>
            </w:tcBorders>
            <w:shd w:val="clear" w:color="000000" w:fill="F2F2F2"/>
            <w:vAlign w:val="center"/>
          </w:tcPr>
          <w:p w14:paraId="3B3E4B90" w14:textId="77777777" w:rsidR="00E62005" w:rsidRDefault="00E62005" w:rsidP="009A7F49">
            <w:pPr>
              <w:jc w:val="center"/>
              <w:rPr>
                <w:b/>
                <w:bCs/>
                <w:color w:val="000000"/>
              </w:rPr>
            </w:pPr>
            <w:r>
              <w:rPr>
                <w:b/>
                <w:bCs/>
                <w:color w:val="000000"/>
              </w:rPr>
              <w:t>Alternativ 2</w:t>
            </w:r>
          </w:p>
        </w:tc>
        <w:tc>
          <w:tcPr>
            <w:tcW w:w="1613" w:type="dxa"/>
            <w:tcBorders>
              <w:top w:val="single" w:sz="8" w:space="0" w:color="auto"/>
              <w:left w:val="single" w:sz="8" w:space="0" w:color="auto"/>
              <w:bottom w:val="single" w:sz="8" w:space="0" w:color="auto"/>
              <w:right w:val="single" w:sz="8" w:space="0" w:color="auto"/>
            </w:tcBorders>
            <w:shd w:val="clear" w:color="000000" w:fill="F2F2F2"/>
            <w:vAlign w:val="center"/>
          </w:tcPr>
          <w:p w14:paraId="5FE59C24" w14:textId="77777777" w:rsidR="00E62005" w:rsidRDefault="00E62005" w:rsidP="009A7F49">
            <w:pPr>
              <w:jc w:val="center"/>
              <w:rPr>
                <w:b/>
                <w:bCs/>
                <w:color w:val="000000"/>
              </w:rPr>
            </w:pPr>
            <w:r>
              <w:rPr>
                <w:b/>
                <w:bCs/>
                <w:color w:val="000000"/>
              </w:rPr>
              <w:t>Alternativ n</w:t>
            </w:r>
          </w:p>
        </w:tc>
      </w:tr>
      <w:tr w:rsidR="00E62005" w:rsidRPr="00E0174A" w14:paraId="5BD0150F" w14:textId="77777777" w:rsidTr="009A7F49">
        <w:trPr>
          <w:trHeight w:val="371"/>
          <w:jc w:val="center"/>
        </w:trPr>
        <w:tc>
          <w:tcPr>
            <w:tcW w:w="3173" w:type="dxa"/>
            <w:tcBorders>
              <w:top w:val="single" w:sz="8" w:space="0" w:color="auto"/>
              <w:left w:val="single" w:sz="8" w:space="0" w:color="auto"/>
              <w:bottom w:val="single" w:sz="8" w:space="0" w:color="auto"/>
              <w:right w:val="single" w:sz="8" w:space="0" w:color="000000"/>
            </w:tcBorders>
            <w:shd w:val="clear" w:color="000000" w:fill="F2F2F2" w:themeFill="background1" w:themeFillShade="F2"/>
            <w:vAlign w:val="center"/>
          </w:tcPr>
          <w:p w14:paraId="5CA86650" w14:textId="77777777" w:rsidR="00E62005" w:rsidRPr="00E0174A" w:rsidRDefault="00E62005" w:rsidP="009A7F49">
            <w:pPr>
              <w:rPr>
                <w:bCs/>
                <w:color w:val="000000"/>
              </w:rPr>
            </w:pPr>
            <w:r>
              <w:rPr>
                <w:b/>
                <w:bCs/>
                <w:color w:val="000000"/>
              </w:rPr>
              <w:t>Forventet kostnad (P50), inkl MVA</w:t>
            </w:r>
          </w:p>
        </w:tc>
        <w:tc>
          <w:tcPr>
            <w:tcW w:w="1276" w:type="dxa"/>
            <w:tcBorders>
              <w:top w:val="single" w:sz="8" w:space="0" w:color="auto"/>
              <w:left w:val="nil"/>
              <w:bottom w:val="single" w:sz="8" w:space="0" w:color="auto"/>
              <w:right w:val="single" w:sz="8" w:space="0" w:color="auto"/>
            </w:tcBorders>
            <w:shd w:val="clear" w:color="auto" w:fill="FFFFFF" w:themeFill="background1"/>
            <w:vAlign w:val="center"/>
          </w:tcPr>
          <w:p w14:paraId="4369F756" w14:textId="77777777" w:rsidR="00E62005" w:rsidRPr="00E0174A" w:rsidRDefault="00E62005" w:rsidP="009A7F49">
            <w:pPr>
              <w:jc w:val="right"/>
              <w:rPr>
                <w:bCs/>
                <w:color w:val="000000"/>
              </w:rPr>
            </w:pPr>
          </w:p>
        </w:tc>
        <w:tc>
          <w:tcPr>
            <w:tcW w:w="1559" w:type="dxa"/>
            <w:tcBorders>
              <w:top w:val="single" w:sz="8" w:space="0" w:color="auto"/>
              <w:left w:val="nil"/>
              <w:bottom w:val="single" w:sz="8" w:space="0" w:color="auto"/>
              <w:right w:val="single" w:sz="8" w:space="0" w:color="auto"/>
            </w:tcBorders>
            <w:shd w:val="clear" w:color="auto" w:fill="FFFFFF" w:themeFill="background1"/>
            <w:vAlign w:val="center"/>
          </w:tcPr>
          <w:p w14:paraId="534263C6" w14:textId="77777777" w:rsidR="00E62005" w:rsidRPr="00E0174A" w:rsidRDefault="00E62005" w:rsidP="009A7F49">
            <w:pPr>
              <w:jc w:val="right"/>
              <w:rPr>
                <w:bCs/>
                <w:color w:val="000000"/>
              </w:rPr>
            </w:pPr>
          </w:p>
        </w:tc>
        <w:tc>
          <w:tcPr>
            <w:tcW w:w="1559" w:type="dxa"/>
            <w:tcBorders>
              <w:top w:val="single" w:sz="8" w:space="0" w:color="auto"/>
              <w:left w:val="nil"/>
              <w:bottom w:val="single" w:sz="8" w:space="0" w:color="auto"/>
              <w:right w:val="single" w:sz="8" w:space="0" w:color="auto"/>
            </w:tcBorders>
            <w:shd w:val="clear" w:color="auto" w:fill="FFFFFF" w:themeFill="background1"/>
            <w:vAlign w:val="center"/>
          </w:tcPr>
          <w:p w14:paraId="34FA9259" w14:textId="77777777" w:rsidR="00E62005" w:rsidRPr="00E0174A" w:rsidRDefault="00E62005" w:rsidP="009A7F49">
            <w:pPr>
              <w:jc w:val="right"/>
              <w:rPr>
                <w:bCs/>
                <w:color w:val="000000"/>
              </w:rPr>
            </w:pPr>
          </w:p>
        </w:tc>
        <w:tc>
          <w:tcPr>
            <w:tcW w:w="161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CD3DFF" w14:textId="77777777" w:rsidR="00E62005" w:rsidRPr="00E0174A" w:rsidRDefault="00E62005" w:rsidP="009A7F49">
            <w:pPr>
              <w:jc w:val="right"/>
              <w:rPr>
                <w:bCs/>
                <w:color w:val="000000"/>
              </w:rPr>
            </w:pPr>
          </w:p>
        </w:tc>
      </w:tr>
      <w:tr w:rsidR="00E62005" w14:paraId="3CD8FA18" w14:textId="77777777" w:rsidTr="009A7F49">
        <w:trPr>
          <w:trHeight w:val="371"/>
          <w:jc w:val="center"/>
        </w:trPr>
        <w:tc>
          <w:tcPr>
            <w:tcW w:w="3173" w:type="dxa"/>
            <w:tcBorders>
              <w:top w:val="single" w:sz="8" w:space="0" w:color="auto"/>
              <w:left w:val="single" w:sz="8" w:space="0" w:color="auto"/>
              <w:bottom w:val="single" w:sz="8" w:space="0" w:color="auto"/>
              <w:right w:val="single" w:sz="8" w:space="0" w:color="000000"/>
            </w:tcBorders>
            <w:shd w:val="clear" w:color="000000" w:fill="F2F2F2"/>
            <w:vAlign w:val="center"/>
          </w:tcPr>
          <w:p w14:paraId="58C4CDD8" w14:textId="77777777" w:rsidR="00E62005" w:rsidRDefault="00E62005" w:rsidP="009A7F49">
            <w:pPr>
              <w:rPr>
                <w:b/>
                <w:bCs/>
                <w:color w:val="000000"/>
              </w:rPr>
            </w:pPr>
            <w:r>
              <w:rPr>
                <w:b/>
                <w:bCs/>
                <w:color w:val="000000"/>
              </w:rPr>
              <w:t>Kostnadsramme (P85), inkl MVA</w:t>
            </w:r>
          </w:p>
        </w:tc>
        <w:tc>
          <w:tcPr>
            <w:tcW w:w="1276" w:type="dxa"/>
            <w:tcBorders>
              <w:top w:val="single" w:sz="8" w:space="0" w:color="auto"/>
              <w:left w:val="nil"/>
              <w:bottom w:val="single" w:sz="8" w:space="0" w:color="auto"/>
              <w:right w:val="single" w:sz="8" w:space="0" w:color="auto"/>
            </w:tcBorders>
            <w:shd w:val="clear" w:color="auto" w:fill="FFFFFF" w:themeFill="background1"/>
            <w:vAlign w:val="center"/>
          </w:tcPr>
          <w:p w14:paraId="1119B8CE" w14:textId="77777777" w:rsidR="00E62005" w:rsidRPr="00C11FE4" w:rsidRDefault="00E62005" w:rsidP="009A7F49">
            <w:pPr>
              <w:jc w:val="right"/>
              <w:rPr>
                <w:b/>
                <w:bCs/>
                <w:color w:val="000000"/>
              </w:rPr>
            </w:pPr>
          </w:p>
        </w:tc>
        <w:tc>
          <w:tcPr>
            <w:tcW w:w="1559" w:type="dxa"/>
            <w:tcBorders>
              <w:top w:val="single" w:sz="8" w:space="0" w:color="auto"/>
              <w:left w:val="nil"/>
              <w:bottom w:val="single" w:sz="8" w:space="0" w:color="auto"/>
              <w:right w:val="single" w:sz="8" w:space="0" w:color="auto"/>
            </w:tcBorders>
            <w:shd w:val="clear" w:color="auto" w:fill="FFFFFF" w:themeFill="background1"/>
            <w:vAlign w:val="center"/>
          </w:tcPr>
          <w:p w14:paraId="22D36871" w14:textId="77777777" w:rsidR="00E62005" w:rsidRPr="00C11FE4" w:rsidRDefault="00E62005" w:rsidP="009A7F49">
            <w:pPr>
              <w:jc w:val="right"/>
              <w:rPr>
                <w:b/>
                <w:bCs/>
                <w:color w:val="000000"/>
              </w:rPr>
            </w:pPr>
          </w:p>
        </w:tc>
        <w:tc>
          <w:tcPr>
            <w:tcW w:w="1559" w:type="dxa"/>
            <w:tcBorders>
              <w:top w:val="single" w:sz="8" w:space="0" w:color="auto"/>
              <w:left w:val="nil"/>
              <w:bottom w:val="single" w:sz="8" w:space="0" w:color="auto"/>
              <w:right w:val="single" w:sz="8" w:space="0" w:color="auto"/>
            </w:tcBorders>
            <w:shd w:val="clear" w:color="auto" w:fill="FFFFFF" w:themeFill="background1"/>
            <w:vAlign w:val="center"/>
          </w:tcPr>
          <w:p w14:paraId="235A73F8" w14:textId="77777777" w:rsidR="00E62005" w:rsidRDefault="00E62005" w:rsidP="009A7F49">
            <w:pPr>
              <w:jc w:val="right"/>
              <w:rPr>
                <w:b/>
                <w:bCs/>
                <w:color w:val="000000"/>
              </w:rPr>
            </w:pPr>
          </w:p>
        </w:tc>
        <w:tc>
          <w:tcPr>
            <w:tcW w:w="161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1FBE6B" w14:textId="77777777" w:rsidR="00E62005" w:rsidRDefault="00E62005" w:rsidP="009A7F49">
            <w:pPr>
              <w:jc w:val="right"/>
              <w:rPr>
                <w:b/>
                <w:bCs/>
                <w:color w:val="000000"/>
              </w:rPr>
            </w:pPr>
          </w:p>
        </w:tc>
      </w:tr>
    </w:tbl>
    <w:p w14:paraId="63C7BB50" w14:textId="0503B920" w:rsidR="00E62005" w:rsidRDefault="00E62005" w:rsidP="009A7F49"/>
    <w:p w14:paraId="7AE1B43F" w14:textId="0CA85AF8" w:rsidR="00AC55F0" w:rsidRDefault="00AC55F0" w:rsidP="009A7F49"/>
    <w:p w14:paraId="6AE19E53" w14:textId="25F93D2B" w:rsidR="00AC55F0" w:rsidRPr="00797F1D" w:rsidRDefault="00AC55F0" w:rsidP="00797F1D">
      <w:pPr>
        <w:pStyle w:val="Bildetekst"/>
        <w:keepNext/>
        <w:rPr>
          <w:lang w:val="nb-NO"/>
        </w:rPr>
      </w:pPr>
      <w:r w:rsidRPr="00797F1D">
        <w:rPr>
          <w:lang w:val="nb-NO"/>
        </w:rPr>
        <w:t xml:space="preserve">Tabell </w:t>
      </w:r>
      <w:r>
        <w:fldChar w:fldCharType="begin"/>
      </w:r>
      <w:r w:rsidRPr="00797F1D">
        <w:rPr>
          <w:lang w:val="nb-NO"/>
        </w:rPr>
        <w:instrText xml:space="preserve"> STYLEREF 1 \s </w:instrText>
      </w:r>
      <w:r>
        <w:fldChar w:fldCharType="separate"/>
      </w:r>
      <w:r w:rsidRPr="00797F1D">
        <w:rPr>
          <w:noProof/>
          <w:lang w:val="nb-NO"/>
        </w:rPr>
        <w:t>3</w:t>
      </w:r>
      <w:r>
        <w:fldChar w:fldCharType="end"/>
      </w:r>
      <w:r w:rsidRPr="00797F1D">
        <w:rPr>
          <w:lang w:val="nb-NO"/>
        </w:rPr>
        <w:noBreakHyphen/>
      </w:r>
      <w:r>
        <w:fldChar w:fldCharType="begin"/>
      </w:r>
      <w:r w:rsidRPr="00797F1D">
        <w:rPr>
          <w:lang w:val="nb-NO"/>
        </w:rPr>
        <w:instrText xml:space="preserve"> SEQ Tabell \* ARABIC \s 1 </w:instrText>
      </w:r>
      <w:r>
        <w:fldChar w:fldCharType="separate"/>
      </w:r>
      <w:r w:rsidRPr="00797F1D">
        <w:rPr>
          <w:noProof/>
          <w:lang w:val="nb-NO"/>
        </w:rPr>
        <w:t>8</w:t>
      </w:r>
      <w:r>
        <w:fldChar w:fldCharType="end"/>
      </w:r>
      <w:r w:rsidRPr="00797F1D">
        <w:rPr>
          <w:lang w:val="nb-NO"/>
        </w:rPr>
        <w:t xml:space="preserve"> Total kostnadsramme for materiell og EBA-investeringen samlet</w:t>
      </w:r>
    </w:p>
    <w:tbl>
      <w:tblPr>
        <w:tblW w:w="9180" w:type="dxa"/>
        <w:jc w:val="center"/>
        <w:tblLayout w:type="fixed"/>
        <w:tblCellMar>
          <w:left w:w="70" w:type="dxa"/>
          <w:right w:w="70" w:type="dxa"/>
        </w:tblCellMar>
        <w:tblLook w:val="04A0" w:firstRow="1" w:lastRow="0" w:firstColumn="1" w:lastColumn="0" w:noHBand="0" w:noVBand="1"/>
      </w:tblPr>
      <w:tblGrid>
        <w:gridCol w:w="3173"/>
        <w:gridCol w:w="1276"/>
        <w:gridCol w:w="1559"/>
        <w:gridCol w:w="1559"/>
        <w:gridCol w:w="1613"/>
      </w:tblGrid>
      <w:tr w:rsidR="00AC55F0" w14:paraId="37931211" w14:textId="77777777" w:rsidTr="00602FA4">
        <w:trPr>
          <w:trHeight w:val="371"/>
          <w:jc w:val="center"/>
        </w:trPr>
        <w:tc>
          <w:tcPr>
            <w:tcW w:w="3173" w:type="dxa"/>
            <w:tcBorders>
              <w:top w:val="single" w:sz="8" w:space="0" w:color="auto"/>
              <w:left w:val="single" w:sz="8" w:space="0" w:color="auto"/>
              <w:bottom w:val="single" w:sz="8" w:space="0" w:color="auto"/>
              <w:right w:val="single" w:sz="8" w:space="0" w:color="000000"/>
            </w:tcBorders>
            <w:shd w:val="clear" w:color="000000" w:fill="F2F2F2"/>
            <w:vAlign w:val="center"/>
          </w:tcPr>
          <w:p w14:paraId="3941F96C" w14:textId="77777777" w:rsidR="00AC55F0" w:rsidRDefault="00AC55F0" w:rsidP="00602FA4">
            <w:pPr>
              <w:rPr>
                <w:b/>
                <w:bCs/>
                <w:color w:val="000000"/>
              </w:rPr>
            </w:pPr>
            <w:r>
              <w:rPr>
                <w:color w:val="000000"/>
              </w:rPr>
              <w:t>Merverdiavgift (MNOK)</w:t>
            </w:r>
          </w:p>
        </w:tc>
        <w:tc>
          <w:tcPr>
            <w:tcW w:w="1276" w:type="dxa"/>
            <w:tcBorders>
              <w:top w:val="single" w:sz="8" w:space="0" w:color="auto"/>
              <w:left w:val="nil"/>
              <w:bottom w:val="single" w:sz="8" w:space="0" w:color="auto"/>
              <w:right w:val="single" w:sz="8" w:space="0" w:color="auto"/>
            </w:tcBorders>
            <w:shd w:val="clear" w:color="000000" w:fill="F2F2F2"/>
            <w:vAlign w:val="center"/>
          </w:tcPr>
          <w:p w14:paraId="330A7FDF" w14:textId="77777777" w:rsidR="00AC55F0" w:rsidRPr="00C11FE4" w:rsidRDefault="00AC55F0" w:rsidP="00602FA4">
            <w:pPr>
              <w:jc w:val="center"/>
              <w:rPr>
                <w:b/>
                <w:bCs/>
                <w:color w:val="000000"/>
              </w:rPr>
            </w:pPr>
            <w:r>
              <w:rPr>
                <w:b/>
                <w:bCs/>
                <w:color w:val="000000"/>
              </w:rPr>
              <w:t>Alternativ 0</w:t>
            </w:r>
          </w:p>
        </w:tc>
        <w:tc>
          <w:tcPr>
            <w:tcW w:w="1559" w:type="dxa"/>
            <w:tcBorders>
              <w:top w:val="single" w:sz="8" w:space="0" w:color="auto"/>
              <w:left w:val="nil"/>
              <w:bottom w:val="single" w:sz="8" w:space="0" w:color="auto"/>
              <w:right w:val="single" w:sz="8" w:space="0" w:color="auto"/>
            </w:tcBorders>
            <w:shd w:val="clear" w:color="000000" w:fill="F2F2F2"/>
            <w:vAlign w:val="center"/>
          </w:tcPr>
          <w:p w14:paraId="34D86D79" w14:textId="77777777" w:rsidR="00AC55F0" w:rsidRPr="00C11FE4" w:rsidRDefault="00AC55F0" w:rsidP="00602FA4">
            <w:pPr>
              <w:jc w:val="center"/>
              <w:rPr>
                <w:b/>
                <w:bCs/>
                <w:color w:val="000000"/>
              </w:rPr>
            </w:pPr>
            <w:r>
              <w:rPr>
                <w:b/>
                <w:bCs/>
                <w:color w:val="000000"/>
              </w:rPr>
              <w:t>Alternativ 1</w:t>
            </w:r>
          </w:p>
        </w:tc>
        <w:tc>
          <w:tcPr>
            <w:tcW w:w="1559" w:type="dxa"/>
            <w:tcBorders>
              <w:top w:val="single" w:sz="8" w:space="0" w:color="auto"/>
              <w:left w:val="nil"/>
              <w:bottom w:val="single" w:sz="8" w:space="0" w:color="auto"/>
              <w:right w:val="single" w:sz="8" w:space="0" w:color="auto"/>
            </w:tcBorders>
            <w:shd w:val="clear" w:color="000000" w:fill="F2F2F2"/>
            <w:vAlign w:val="center"/>
          </w:tcPr>
          <w:p w14:paraId="6DEC7E2A" w14:textId="77777777" w:rsidR="00AC55F0" w:rsidRDefault="00AC55F0" w:rsidP="00602FA4">
            <w:pPr>
              <w:jc w:val="center"/>
              <w:rPr>
                <w:b/>
                <w:bCs/>
                <w:color w:val="000000"/>
              </w:rPr>
            </w:pPr>
            <w:r>
              <w:rPr>
                <w:b/>
                <w:bCs/>
                <w:color w:val="000000"/>
              </w:rPr>
              <w:t>Alternativ 2</w:t>
            </w:r>
          </w:p>
        </w:tc>
        <w:tc>
          <w:tcPr>
            <w:tcW w:w="1613" w:type="dxa"/>
            <w:tcBorders>
              <w:top w:val="single" w:sz="8" w:space="0" w:color="auto"/>
              <w:left w:val="single" w:sz="8" w:space="0" w:color="auto"/>
              <w:bottom w:val="single" w:sz="8" w:space="0" w:color="auto"/>
              <w:right w:val="single" w:sz="8" w:space="0" w:color="auto"/>
            </w:tcBorders>
            <w:shd w:val="clear" w:color="000000" w:fill="F2F2F2"/>
            <w:vAlign w:val="center"/>
          </w:tcPr>
          <w:p w14:paraId="24B10ED7" w14:textId="77777777" w:rsidR="00AC55F0" w:rsidRDefault="00AC55F0" w:rsidP="00602FA4">
            <w:pPr>
              <w:jc w:val="center"/>
              <w:rPr>
                <w:b/>
                <w:bCs/>
                <w:color w:val="000000"/>
              </w:rPr>
            </w:pPr>
            <w:r>
              <w:rPr>
                <w:b/>
                <w:bCs/>
                <w:color w:val="000000"/>
              </w:rPr>
              <w:t>Alternativ n</w:t>
            </w:r>
          </w:p>
        </w:tc>
      </w:tr>
      <w:tr w:rsidR="00AC55F0" w:rsidRPr="00E0174A" w14:paraId="5EB561C6" w14:textId="77777777" w:rsidTr="00602FA4">
        <w:trPr>
          <w:trHeight w:val="371"/>
          <w:jc w:val="center"/>
        </w:trPr>
        <w:tc>
          <w:tcPr>
            <w:tcW w:w="3173" w:type="dxa"/>
            <w:tcBorders>
              <w:top w:val="single" w:sz="8" w:space="0" w:color="auto"/>
              <w:left w:val="single" w:sz="8" w:space="0" w:color="auto"/>
              <w:bottom w:val="single" w:sz="8" w:space="0" w:color="auto"/>
              <w:right w:val="single" w:sz="8" w:space="0" w:color="000000"/>
            </w:tcBorders>
            <w:shd w:val="clear" w:color="000000" w:fill="F2F2F2" w:themeFill="background1" w:themeFillShade="F2"/>
            <w:vAlign w:val="center"/>
          </w:tcPr>
          <w:p w14:paraId="2028E65A" w14:textId="77777777" w:rsidR="00AC55F0" w:rsidRPr="00E0174A" w:rsidRDefault="00AC55F0" w:rsidP="00602FA4">
            <w:pPr>
              <w:rPr>
                <w:bCs/>
                <w:color w:val="000000"/>
              </w:rPr>
            </w:pPr>
            <w:r>
              <w:rPr>
                <w:b/>
                <w:bCs/>
                <w:color w:val="000000"/>
              </w:rPr>
              <w:t>Forventet kostnad (P50), inkl MVA</w:t>
            </w:r>
          </w:p>
        </w:tc>
        <w:tc>
          <w:tcPr>
            <w:tcW w:w="1276" w:type="dxa"/>
            <w:tcBorders>
              <w:top w:val="single" w:sz="8" w:space="0" w:color="auto"/>
              <w:left w:val="nil"/>
              <w:bottom w:val="single" w:sz="8" w:space="0" w:color="auto"/>
              <w:right w:val="single" w:sz="8" w:space="0" w:color="auto"/>
            </w:tcBorders>
            <w:shd w:val="clear" w:color="auto" w:fill="FFFFFF" w:themeFill="background1"/>
            <w:vAlign w:val="center"/>
          </w:tcPr>
          <w:p w14:paraId="5C19CBCE" w14:textId="77777777" w:rsidR="00AC55F0" w:rsidRPr="00E0174A" w:rsidRDefault="00AC55F0" w:rsidP="00602FA4">
            <w:pPr>
              <w:jc w:val="right"/>
              <w:rPr>
                <w:bCs/>
                <w:color w:val="000000"/>
              </w:rPr>
            </w:pPr>
          </w:p>
        </w:tc>
        <w:tc>
          <w:tcPr>
            <w:tcW w:w="1559" w:type="dxa"/>
            <w:tcBorders>
              <w:top w:val="single" w:sz="8" w:space="0" w:color="auto"/>
              <w:left w:val="nil"/>
              <w:bottom w:val="single" w:sz="8" w:space="0" w:color="auto"/>
              <w:right w:val="single" w:sz="8" w:space="0" w:color="auto"/>
            </w:tcBorders>
            <w:shd w:val="clear" w:color="auto" w:fill="FFFFFF" w:themeFill="background1"/>
            <w:vAlign w:val="center"/>
          </w:tcPr>
          <w:p w14:paraId="64AC981E" w14:textId="77777777" w:rsidR="00AC55F0" w:rsidRPr="00E0174A" w:rsidRDefault="00AC55F0" w:rsidP="00602FA4">
            <w:pPr>
              <w:jc w:val="right"/>
              <w:rPr>
                <w:bCs/>
                <w:color w:val="000000"/>
              </w:rPr>
            </w:pPr>
          </w:p>
        </w:tc>
        <w:tc>
          <w:tcPr>
            <w:tcW w:w="1559" w:type="dxa"/>
            <w:tcBorders>
              <w:top w:val="single" w:sz="8" w:space="0" w:color="auto"/>
              <w:left w:val="nil"/>
              <w:bottom w:val="single" w:sz="8" w:space="0" w:color="auto"/>
              <w:right w:val="single" w:sz="8" w:space="0" w:color="auto"/>
            </w:tcBorders>
            <w:shd w:val="clear" w:color="auto" w:fill="FFFFFF" w:themeFill="background1"/>
            <w:vAlign w:val="center"/>
          </w:tcPr>
          <w:p w14:paraId="4C54A185" w14:textId="77777777" w:rsidR="00AC55F0" w:rsidRPr="00E0174A" w:rsidRDefault="00AC55F0" w:rsidP="00602FA4">
            <w:pPr>
              <w:jc w:val="right"/>
              <w:rPr>
                <w:bCs/>
                <w:color w:val="000000"/>
              </w:rPr>
            </w:pPr>
          </w:p>
        </w:tc>
        <w:tc>
          <w:tcPr>
            <w:tcW w:w="161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C5575C" w14:textId="77777777" w:rsidR="00AC55F0" w:rsidRPr="00E0174A" w:rsidRDefault="00AC55F0" w:rsidP="00602FA4">
            <w:pPr>
              <w:jc w:val="right"/>
              <w:rPr>
                <w:bCs/>
                <w:color w:val="000000"/>
              </w:rPr>
            </w:pPr>
          </w:p>
        </w:tc>
      </w:tr>
      <w:tr w:rsidR="00AC55F0" w14:paraId="40EA1018" w14:textId="77777777" w:rsidTr="00602FA4">
        <w:trPr>
          <w:trHeight w:val="371"/>
          <w:jc w:val="center"/>
        </w:trPr>
        <w:tc>
          <w:tcPr>
            <w:tcW w:w="3173" w:type="dxa"/>
            <w:tcBorders>
              <w:top w:val="single" w:sz="8" w:space="0" w:color="auto"/>
              <w:left w:val="single" w:sz="8" w:space="0" w:color="auto"/>
              <w:bottom w:val="single" w:sz="8" w:space="0" w:color="auto"/>
              <w:right w:val="single" w:sz="8" w:space="0" w:color="000000"/>
            </w:tcBorders>
            <w:shd w:val="clear" w:color="000000" w:fill="F2F2F2"/>
            <w:vAlign w:val="center"/>
          </w:tcPr>
          <w:p w14:paraId="6F74E4B5" w14:textId="77777777" w:rsidR="00AC55F0" w:rsidRDefault="00AC55F0" w:rsidP="00602FA4">
            <w:pPr>
              <w:rPr>
                <w:b/>
                <w:bCs/>
                <w:color w:val="000000"/>
              </w:rPr>
            </w:pPr>
            <w:r>
              <w:rPr>
                <w:b/>
                <w:bCs/>
                <w:color w:val="000000"/>
              </w:rPr>
              <w:t>Kostnadsramme (P85), inkl MVA</w:t>
            </w:r>
          </w:p>
        </w:tc>
        <w:tc>
          <w:tcPr>
            <w:tcW w:w="1276" w:type="dxa"/>
            <w:tcBorders>
              <w:top w:val="single" w:sz="8" w:space="0" w:color="auto"/>
              <w:left w:val="nil"/>
              <w:bottom w:val="single" w:sz="8" w:space="0" w:color="auto"/>
              <w:right w:val="single" w:sz="8" w:space="0" w:color="auto"/>
            </w:tcBorders>
            <w:shd w:val="clear" w:color="auto" w:fill="FFFFFF" w:themeFill="background1"/>
            <w:vAlign w:val="center"/>
          </w:tcPr>
          <w:p w14:paraId="7276F6A7" w14:textId="77777777" w:rsidR="00AC55F0" w:rsidRPr="00C11FE4" w:rsidRDefault="00AC55F0" w:rsidP="00602FA4">
            <w:pPr>
              <w:jc w:val="right"/>
              <w:rPr>
                <w:b/>
                <w:bCs/>
                <w:color w:val="000000"/>
              </w:rPr>
            </w:pPr>
          </w:p>
        </w:tc>
        <w:tc>
          <w:tcPr>
            <w:tcW w:w="1559" w:type="dxa"/>
            <w:tcBorders>
              <w:top w:val="single" w:sz="8" w:space="0" w:color="auto"/>
              <w:left w:val="nil"/>
              <w:bottom w:val="single" w:sz="8" w:space="0" w:color="auto"/>
              <w:right w:val="single" w:sz="8" w:space="0" w:color="auto"/>
            </w:tcBorders>
            <w:shd w:val="clear" w:color="auto" w:fill="FFFFFF" w:themeFill="background1"/>
            <w:vAlign w:val="center"/>
          </w:tcPr>
          <w:p w14:paraId="58E14B18" w14:textId="77777777" w:rsidR="00AC55F0" w:rsidRPr="00C11FE4" w:rsidRDefault="00AC55F0" w:rsidP="00602FA4">
            <w:pPr>
              <w:jc w:val="right"/>
              <w:rPr>
                <w:b/>
                <w:bCs/>
                <w:color w:val="000000"/>
              </w:rPr>
            </w:pPr>
          </w:p>
        </w:tc>
        <w:tc>
          <w:tcPr>
            <w:tcW w:w="1559" w:type="dxa"/>
            <w:tcBorders>
              <w:top w:val="single" w:sz="8" w:space="0" w:color="auto"/>
              <w:left w:val="nil"/>
              <w:bottom w:val="single" w:sz="8" w:space="0" w:color="auto"/>
              <w:right w:val="single" w:sz="8" w:space="0" w:color="auto"/>
            </w:tcBorders>
            <w:shd w:val="clear" w:color="auto" w:fill="FFFFFF" w:themeFill="background1"/>
            <w:vAlign w:val="center"/>
          </w:tcPr>
          <w:p w14:paraId="560ABD3F" w14:textId="77777777" w:rsidR="00AC55F0" w:rsidRDefault="00AC55F0" w:rsidP="00602FA4">
            <w:pPr>
              <w:jc w:val="right"/>
              <w:rPr>
                <w:b/>
                <w:bCs/>
                <w:color w:val="000000"/>
              </w:rPr>
            </w:pPr>
          </w:p>
        </w:tc>
        <w:tc>
          <w:tcPr>
            <w:tcW w:w="161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0AF871" w14:textId="77777777" w:rsidR="00AC55F0" w:rsidRDefault="00AC55F0" w:rsidP="00602FA4">
            <w:pPr>
              <w:jc w:val="right"/>
              <w:rPr>
                <w:b/>
                <w:bCs/>
                <w:color w:val="000000"/>
              </w:rPr>
            </w:pPr>
          </w:p>
        </w:tc>
      </w:tr>
    </w:tbl>
    <w:p w14:paraId="31B69005" w14:textId="77777777" w:rsidR="00AC55F0" w:rsidRDefault="00AC55F0" w:rsidP="009A7F49"/>
    <w:p w14:paraId="34D06A64" w14:textId="53ED0C9F" w:rsidR="007F7DF4" w:rsidRDefault="007F7DF4" w:rsidP="00DD4EA0">
      <w:pPr>
        <w:pStyle w:val="Overskrift3"/>
      </w:pPr>
      <w:bookmarkStart w:id="80" w:name="_Toc26776104"/>
      <w:r w:rsidRPr="007F7DF4">
        <w:lastRenderedPageBreak/>
        <w:t>Vedlikeholdsinvesteringer</w:t>
      </w:r>
      <w:bookmarkEnd w:id="79"/>
      <w:bookmarkEnd w:id="80"/>
    </w:p>
    <w:p w14:paraId="29319EBB" w14:textId="5B584786" w:rsidR="007F7DF4" w:rsidRPr="00E723A8" w:rsidRDefault="007F7DF4" w:rsidP="00DD4EA0">
      <w:pPr>
        <w:pStyle w:val="Listeavsnitt"/>
        <w:pBdr>
          <w:top w:val="single" w:sz="4" w:space="1" w:color="auto"/>
          <w:left w:val="single" w:sz="4" w:space="4" w:color="auto"/>
          <w:bottom w:val="single" w:sz="4" w:space="1" w:color="auto"/>
          <w:right w:val="single" w:sz="4" w:space="4" w:color="auto"/>
        </w:pBdr>
        <w:shd w:val="pct5" w:color="auto" w:fill="auto"/>
        <w:spacing w:before="60" w:after="60"/>
        <w:ind w:left="0"/>
        <w:rPr>
          <w:lang w:eastAsia="en-US"/>
        </w:rPr>
      </w:pPr>
      <w:r w:rsidRPr="00DD4EA0">
        <w:rPr>
          <w:lang w:eastAsia="en-US"/>
        </w:rPr>
        <w:t>Vedlikeholdsinvesteringer</w:t>
      </w:r>
      <w:r w:rsidRPr="00630C76">
        <w:rPr>
          <w:lang w:eastAsia="en-US"/>
        </w:rPr>
        <w:t>,</w:t>
      </w:r>
      <w:r>
        <w:rPr>
          <w:lang w:eastAsia="en-US"/>
        </w:rPr>
        <w:t xml:space="preserve"> eller midtlivsoppdateringer </w:t>
      </w:r>
      <w:r w:rsidR="00277565">
        <w:rPr>
          <w:lang w:eastAsia="en-US"/>
        </w:rPr>
        <w:t>har til hensikt å heve tiltakets nytteverdi/relevans i levetiden. I e</w:t>
      </w:r>
      <w:r>
        <w:rPr>
          <w:lang w:eastAsia="en-US"/>
        </w:rPr>
        <w:t xml:space="preserve">t «kategori I-prosjekt» vil </w:t>
      </w:r>
      <w:r w:rsidR="00277565">
        <w:rPr>
          <w:lang w:eastAsia="en-US"/>
        </w:rPr>
        <w:t xml:space="preserve">tiltaket </w:t>
      </w:r>
      <w:r>
        <w:rPr>
          <w:lang w:eastAsia="en-US"/>
        </w:rPr>
        <w:t>normalt bli gjennomført som et eget investeringsprosjekt og finansieres over kapittel 1760</w:t>
      </w:r>
      <w:r w:rsidR="00277565">
        <w:rPr>
          <w:lang w:eastAsia="en-US"/>
        </w:rPr>
        <w:t>. Finansieringsform vil avhenge av størrelse og omfang, det må derfor gjøres en skjønnsmessig vurdering av om denne kostnaden skal synliggjøre som en investerings- eller driftskostnad.</w:t>
      </w:r>
    </w:p>
    <w:p w14:paraId="2CB5E2A2" w14:textId="77777777" w:rsidR="007F7DF4" w:rsidRPr="00DD4EA0" w:rsidRDefault="007F7DF4" w:rsidP="00A67A2E">
      <w:pPr>
        <w:pStyle w:val="Brdtekstpflgende"/>
        <w:rPr>
          <w:lang w:eastAsia="en-US"/>
        </w:rPr>
      </w:pPr>
    </w:p>
    <w:p w14:paraId="3AB71332" w14:textId="175F0F08" w:rsidR="00AD26E2" w:rsidRDefault="00AD26E2" w:rsidP="00A67A2E">
      <w:pPr>
        <w:pStyle w:val="Overskrift3"/>
      </w:pPr>
      <w:bookmarkStart w:id="81" w:name="_Toc26347894"/>
      <w:bookmarkStart w:id="82" w:name="_Toc26776105"/>
      <w:r>
        <w:t>Drifts</w:t>
      </w:r>
      <w:r w:rsidR="00806962">
        <w:t>- og vedlikeholdskostnader</w:t>
      </w:r>
      <w:bookmarkEnd w:id="81"/>
      <w:bookmarkEnd w:id="82"/>
    </w:p>
    <w:p w14:paraId="15EA54CD" w14:textId="62C6443A" w:rsidR="00FB4E66" w:rsidRDefault="0073094C" w:rsidP="00A67A2E">
      <w:pPr>
        <w:pBdr>
          <w:top w:val="single" w:sz="4" w:space="1" w:color="auto"/>
          <w:left w:val="single" w:sz="4" w:space="4" w:color="auto"/>
          <w:bottom w:val="single" w:sz="4" w:space="1" w:color="auto"/>
          <w:right w:val="single" w:sz="4" w:space="4" w:color="auto"/>
        </w:pBdr>
        <w:shd w:val="clear" w:color="auto" w:fill="F3F3F3"/>
      </w:pPr>
      <w:r>
        <w:t xml:space="preserve">Driftskostnader </w:t>
      </w:r>
      <w:r w:rsidR="003A2027">
        <w:t xml:space="preserve">omfatter </w:t>
      </w:r>
      <w:r w:rsidR="00F422FA">
        <w:t>årlige kontantstrømmer med sannsynlige kostnader</w:t>
      </w:r>
      <w:r w:rsidR="003A2027">
        <w:t xml:space="preserve"> </w:t>
      </w:r>
      <w:r w:rsidR="002B0F65">
        <w:t xml:space="preserve">(i reelle kroneverdier) </w:t>
      </w:r>
      <w:r w:rsidR="00F422FA">
        <w:t xml:space="preserve">på driftsrelaterte kostnadselementer. Driftsestimater </w:t>
      </w:r>
      <w:r w:rsidR="002B0F65">
        <w:t>omfatter</w:t>
      </w:r>
      <w:r w:rsidR="00F422FA">
        <w:t xml:space="preserve"> kostnadsvirkning</w:t>
      </w:r>
      <w:r w:rsidR="002B0F65">
        <w:t>er</w:t>
      </w:r>
      <w:r w:rsidR="00F422FA">
        <w:t xml:space="preserve"> </w:t>
      </w:r>
      <w:r w:rsidR="002B0F65">
        <w:t xml:space="preserve">som </w:t>
      </w:r>
      <w:r w:rsidR="00F422FA">
        <w:t>e</w:t>
      </w:r>
      <w:r w:rsidR="002B0F65">
        <w:t>r en</w:t>
      </w:r>
      <w:r w:rsidR="00F422FA">
        <w:t xml:space="preserve"> </w:t>
      </w:r>
      <w:r w:rsidR="003A2027">
        <w:t xml:space="preserve">direkte </w:t>
      </w:r>
      <w:r w:rsidR="00F422FA">
        <w:t xml:space="preserve">konsekvens av </w:t>
      </w:r>
      <w:r w:rsidR="002B0F65">
        <w:t>identifiserte</w:t>
      </w:r>
      <w:r w:rsidR="00F422FA">
        <w:t xml:space="preserve"> tiltak</w:t>
      </w:r>
      <w:r w:rsidR="003A2027">
        <w:t xml:space="preserve">. Følgende generiske nedbrytning </w:t>
      </w:r>
      <w:r w:rsidR="003C1B1C">
        <w:t xml:space="preserve">skal </w:t>
      </w:r>
      <w:r w:rsidR="00CA3634">
        <w:t>benyttes for drifts</w:t>
      </w:r>
      <w:r w:rsidR="002B0F65">
        <w:t xml:space="preserve"> og vedl</w:t>
      </w:r>
      <w:r w:rsidR="0053097D">
        <w:t>ike</w:t>
      </w:r>
      <w:r w:rsidR="002B0F65">
        <w:t>holds</w:t>
      </w:r>
      <w:r w:rsidR="00CA3634">
        <w:t>kostnadene</w:t>
      </w:r>
      <w:r w:rsidR="003A2027">
        <w:t>:</w:t>
      </w:r>
    </w:p>
    <w:p w14:paraId="04CDB77E" w14:textId="4BDFA526" w:rsidR="003A2027" w:rsidRDefault="003C1B1C" w:rsidP="00A67A2E">
      <w:pPr>
        <w:pBdr>
          <w:top w:val="single" w:sz="4" w:space="1" w:color="auto"/>
          <w:left w:val="single" w:sz="4" w:space="4" w:color="auto"/>
          <w:bottom w:val="single" w:sz="4" w:space="1" w:color="auto"/>
          <w:right w:val="single" w:sz="4" w:space="4" w:color="auto"/>
        </w:pBdr>
        <w:shd w:val="clear" w:color="auto" w:fill="F3F3F3"/>
      </w:pPr>
      <w:r>
        <w:rPr>
          <w:i/>
        </w:rPr>
        <w:t xml:space="preserve">  </w:t>
      </w:r>
      <w:r>
        <w:rPr>
          <w:i/>
        </w:rPr>
        <w:tab/>
      </w:r>
      <w:r w:rsidR="009524E1">
        <w:rPr>
          <w:i/>
        </w:rPr>
        <w:t xml:space="preserve">- </w:t>
      </w:r>
      <w:r w:rsidR="003A2027" w:rsidRPr="00A67A2E">
        <w:rPr>
          <w:i/>
        </w:rPr>
        <w:t>Personellkostnader</w:t>
      </w:r>
      <w:r w:rsidR="003A2027">
        <w:t xml:space="preserve"> (driftsorganisasjon og fagpersonell</w:t>
      </w:r>
      <w:r w:rsidR="00B671B5">
        <w:t>)</w:t>
      </w:r>
    </w:p>
    <w:p w14:paraId="541F639A" w14:textId="747DBDE3" w:rsidR="00CA3634" w:rsidRPr="00630C76" w:rsidRDefault="009524E1" w:rsidP="00A67A2E">
      <w:pPr>
        <w:pBdr>
          <w:top w:val="single" w:sz="4" w:space="1" w:color="auto"/>
          <w:left w:val="single" w:sz="4" w:space="4" w:color="auto"/>
          <w:bottom w:val="single" w:sz="4" w:space="1" w:color="auto"/>
          <w:right w:val="single" w:sz="4" w:space="4" w:color="auto"/>
        </w:pBdr>
        <w:shd w:val="clear" w:color="auto" w:fill="F3F3F3"/>
      </w:pPr>
      <w:r>
        <w:rPr>
          <w:i/>
        </w:rPr>
        <w:t xml:space="preserve">  </w:t>
      </w:r>
      <w:r w:rsidR="003C1B1C">
        <w:rPr>
          <w:i/>
        </w:rPr>
        <w:tab/>
      </w:r>
      <w:r>
        <w:rPr>
          <w:i/>
        </w:rPr>
        <w:t xml:space="preserve">- </w:t>
      </w:r>
      <w:r w:rsidR="003A2027" w:rsidRPr="00A67A2E">
        <w:rPr>
          <w:i/>
        </w:rPr>
        <w:t>Materiellkostnader</w:t>
      </w:r>
      <w:r w:rsidR="002B0F65" w:rsidRPr="00A67A2E">
        <w:t>,</w:t>
      </w:r>
      <w:r w:rsidR="002B0F65">
        <w:t xml:space="preserve"> heru</w:t>
      </w:r>
      <w:r w:rsidR="002B0F65" w:rsidRPr="00A67A2E">
        <w:t>nder:</w:t>
      </w:r>
      <w:r w:rsidR="00CA3634">
        <w:t xml:space="preserve"> </w:t>
      </w:r>
    </w:p>
    <w:p w14:paraId="1E7EDDD8" w14:textId="70AA6204" w:rsidR="00CA3634" w:rsidRDefault="00CA3634" w:rsidP="00A67A2E">
      <w:pPr>
        <w:pBdr>
          <w:top w:val="single" w:sz="4" w:space="1" w:color="auto"/>
          <w:left w:val="single" w:sz="4" w:space="4" w:color="auto"/>
          <w:bottom w:val="single" w:sz="4" w:space="1" w:color="auto"/>
          <w:right w:val="single" w:sz="4" w:space="4" w:color="auto"/>
        </w:pBdr>
        <w:shd w:val="clear" w:color="auto" w:fill="F3F3F3"/>
      </w:pPr>
      <w:r>
        <w:tab/>
      </w:r>
      <w:r>
        <w:tab/>
        <w:t xml:space="preserve">- </w:t>
      </w:r>
      <w:r w:rsidR="003A2027">
        <w:t>vedlikeholdskostnader</w:t>
      </w:r>
    </w:p>
    <w:p w14:paraId="60560762" w14:textId="0E68EBE7" w:rsidR="00CA3634" w:rsidRDefault="00CA3634" w:rsidP="00A67A2E">
      <w:pPr>
        <w:pBdr>
          <w:top w:val="single" w:sz="4" w:space="1" w:color="auto"/>
          <w:left w:val="single" w:sz="4" w:space="4" w:color="auto"/>
          <w:bottom w:val="single" w:sz="4" w:space="1" w:color="auto"/>
          <w:right w:val="single" w:sz="4" w:space="4" w:color="auto"/>
        </w:pBdr>
        <w:shd w:val="clear" w:color="auto" w:fill="F3F3F3"/>
      </w:pPr>
      <w:r>
        <w:tab/>
      </w:r>
      <w:r>
        <w:tab/>
        <w:t xml:space="preserve">- </w:t>
      </w:r>
      <w:r w:rsidR="003A2027">
        <w:t>oppgraderinger/oppdateringer</w:t>
      </w:r>
    </w:p>
    <w:p w14:paraId="31D9EAA2" w14:textId="49ED5F76" w:rsidR="00CA3634" w:rsidRDefault="00CA3634" w:rsidP="00A67A2E">
      <w:pPr>
        <w:pBdr>
          <w:top w:val="single" w:sz="4" w:space="1" w:color="auto"/>
          <w:left w:val="single" w:sz="4" w:space="4" w:color="auto"/>
          <w:bottom w:val="single" w:sz="4" w:space="1" w:color="auto"/>
          <w:right w:val="single" w:sz="4" w:space="4" w:color="auto"/>
        </w:pBdr>
        <w:shd w:val="clear" w:color="auto" w:fill="F3F3F3"/>
      </w:pPr>
      <w:r>
        <w:tab/>
      </w:r>
      <w:r>
        <w:tab/>
        <w:t xml:space="preserve">- </w:t>
      </w:r>
      <w:r w:rsidR="003A2027">
        <w:t>øvrige materiellkostnader</w:t>
      </w:r>
      <w:r>
        <w:t xml:space="preserve"> (tjenestekjøp, forbruk, lagerhold, kurs og øving, osv.)</w:t>
      </w:r>
      <w:r w:rsidR="00B671B5">
        <w:t xml:space="preserve"> </w:t>
      </w:r>
      <w:r w:rsidR="00B671B5">
        <w:tab/>
      </w:r>
    </w:p>
    <w:p w14:paraId="193214FB" w14:textId="16E734FE" w:rsidR="003A2027" w:rsidRDefault="00CA3634" w:rsidP="00A67A2E">
      <w:pPr>
        <w:pBdr>
          <w:top w:val="single" w:sz="4" w:space="1" w:color="auto"/>
          <w:left w:val="single" w:sz="4" w:space="4" w:color="auto"/>
          <w:bottom w:val="single" w:sz="4" w:space="1" w:color="auto"/>
          <w:right w:val="single" w:sz="4" w:space="4" w:color="auto"/>
        </w:pBdr>
        <w:shd w:val="clear" w:color="auto" w:fill="F3F3F3"/>
      </w:pPr>
      <w:r>
        <w:tab/>
      </w:r>
      <w:r w:rsidR="003C1B1C">
        <w:rPr>
          <w:i/>
        </w:rPr>
        <w:t xml:space="preserve">- </w:t>
      </w:r>
      <w:r w:rsidR="003A2027" w:rsidRPr="00A67A2E">
        <w:rPr>
          <w:i/>
        </w:rPr>
        <w:t>EBA-kostnader</w:t>
      </w:r>
      <w:r w:rsidR="00F422FA">
        <w:t xml:space="preserve">, herunder </w:t>
      </w:r>
      <w:r w:rsidR="009524E1">
        <w:t>forvaltning, drift, vedlikehold, utvikling og tilleggstjenester</w:t>
      </w:r>
      <w:r w:rsidR="00806962" w:rsidRPr="00AA21B6">
        <w:rPr>
          <w:i/>
        </w:rPr>
        <w:t xml:space="preserve">, </w:t>
      </w:r>
      <w:r w:rsidR="00806962" w:rsidRPr="00AA21B6">
        <w:t>inkl. MVA</w:t>
      </w:r>
      <w:r w:rsidR="00806962">
        <w:rPr>
          <w:rStyle w:val="Fotnotereferanse"/>
        </w:rPr>
        <w:footnoteReference w:id="4"/>
      </w:r>
    </w:p>
    <w:p w14:paraId="1D9FE46C" w14:textId="77777777" w:rsidR="001B2670" w:rsidRDefault="001B2670" w:rsidP="00A67A2E">
      <w:pPr>
        <w:pBdr>
          <w:top w:val="single" w:sz="4" w:space="1" w:color="auto"/>
          <w:left w:val="single" w:sz="4" w:space="4" w:color="auto"/>
          <w:bottom w:val="single" w:sz="4" w:space="1" w:color="auto"/>
          <w:right w:val="single" w:sz="4" w:space="4" w:color="auto"/>
        </w:pBdr>
        <w:shd w:val="clear" w:color="auto" w:fill="F3F3F3"/>
      </w:pPr>
    </w:p>
    <w:p w14:paraId="3EE8A79A" w14:textId="2EC02D8A" w:rsidR="001B2670" w:rsidRDefault="001B2670" w:rsidP="00A67A2E">
      <w:pPr>
        <w:pBdr>
          <w:top w:val="single" w:sz="4" w:space="1" w:color="auto"/>
          <w:left w:val="single" w:sz="4" w:space="4" w:color="auto"/>
          <w:bottom w:val="single" w:sz="4" w:space="1" w:color="auto"/>
          <w:right w:val="single" w:sz="4" w:space="4" w:color="auto"/>
        </w:pBdr>
        <w:shd w:val="clear" w:color="auto" w:fill="F3F3F3"/>
      </w:pPr>
      <w:r>
        <w:t xml:space="preserve">Det skal gis et grovt anslag </w:t>
      </w:r>
      <w:r w:rsidRPr="009420EA">
        <w:t xml:space="preserve">for driftskostnadskonsekvensen </w:t>
      </w:r>
      <w:r>
        <w:t>av</w:t>
      </w:r>
      <w:r w:rsidRPr="009420EA">
        <w:t xml:space="preserve"> å innfase </w:t>
      </w:r>
      <w:r>
        <w:t xml:space="preserve">de ulike </w:t>
      </w:r>
      <w:r w:rsidRPr="009420EA">
        <w:t>alternativ</w:t>
      </w:r>
      <w:r>
        <w:t>ene</w:t>
      </w:r>
      <w:r w:rsidRPr="009420EA">
        <w:t xml:space="preserve"> i strukturen</w:t>
      </w:r>
      <w:r>
        <w:t>, se tabell 3-10. D</w:t>
      </w:r>
      <w:r w:rsidRPr="009420EA">
        <w:t xml:space="preserve">agens situasjon er </w:t>
      </w:r>
      <w:r>
        <w:t>kostnader som dagens materiell/EBA-løsning påfører strukturen, og er gjerne utgangspunkt for å kostnadsfastsette nullalternativet. Alternativene skal sammenlignes med dagens situasjon et år de antas å være i full drift. Alternativt, kan det benyttes et gjennomsnitt dersom årlige kostnader ved full drift varierer mye. Anslaget for driftskostnadskonsekvensen skal som et minimum synliggjøres for berørte etater, men fortrinnsvis på DIF-nivå hvis det lar seg gjøre.</w:t>
      </w:r>
    </w:p>
    <w:p w14:paraId="0C6EF8A4" w14:textId="4AB03C7F" w:rsidR="00AD26E2" w:rsidRDefault="00FB4E66">
      <w:pPr>
        <w:pStyle w:val="Brdtekstpflgende"/>
        <w:rPr>
          <w:lang w:eastAsia="en-US"/>
        </w:rPr>
      </w:pPr>
      <w:r>
        <w:rPr>
          <w:lang w:eastAsia="en-US"/>
        </w:rPr>
        <w:t>Tekst</w:t>
      </w:r>
      <w:r w:rsidR="004026BC">
        <w:rPr>
          <w:lang w:eastAsia="en-US"/>
        </w:rPr>
        <w:t xml:space="preserve"> </w:t>
      </w:r>
      <w:r>
        <w:rPr>
          <w:lang w:eastAsia="en-US"/>
        </w:rPr>
        <w:t>…</w:t>
      </w:r>
      <w:bookmarkStart w:id="83" w:name="_Toc26343492"/>
      <w:bookmarkStart w:id="84" w:name="_Toc26343590"/>
      <w:bookmarkStart w:id="85" w:name="_Toc26346783"/>
      <w:bookmarkStart w:id="86" w:name="_Toc26347895"/>
      <w:bookmarkEnd w:id="83"/>
      <w:bookmarkEnd w:id="84"/>
      <w:bookmarkEnd w:id="85"/>
      <w:bookmarkEnd w:id="86"/>
    </w:p>
    <w:p w14:paraId="660DB16C" w14:textId="2B958705" w:rsidR="001B2670" w:rsidRDefault="001B2670" w:rsidP="001B2670">
      <w:pPr>
        <w:pStyle w:val="Brdtekstpflgende"/>
        <w:rPr>
          <w:lang w:eastAsia="en-US"/>
        </w:rPr>
      </w:pPr>
    </w:p>
    <w:p w14:paraId="6E7A8D0C" w14:textId="1B0A793A" w:rsidR="00E62005" w:rsidRPr="00917B92" w:rsidRDefault="00E62005" w:rsidP="00E62005">
      <w:pPr>
        <w:pStyle w:val="Bildetekst"/>
        <w:keepNext/>
        <w:rPr>
          <w:lang w:val="nb-NO"/>
        </w:rPr>
      </w:pPr>
      <w:r w:rsidRPr="00917B92">
        <w:rPr>
          <w:lang w:val="nb-NO"/>
        </w:rPr>
        <w:t xml:space="preserve">Tabell </w:t>
      </w:r>
      <w:r w:rsidR="00AC55F0">
        <w:rPr>
          <w:lang w:val="nb-NO"/>
        </w:rPr>
        <w:fldChar w:fldCharType="begin"/>
      </w:r>
      <w:r w:rsidR="00AC55F0">
        <w:rPr>
          <w:lang w:val="nb-NO"/>
        </w:rPr>
        <w:instrText xml:space="preserve"> STYLEREF 1 \s </w:instrText>
      </w:r>
      <w:r w:rsidR="00AC55F0">
        <w:rPr>
          <w:lang w:val="nb-NO"/>
        </w:rPr>
        <w:fldChar w:fldCharType="separate"/>
      </w:r>
      <w:r w:rsidR="00AC55F0">
        <w:rPr>
          <w:noProof/>
          <w:lang w:val="nb-NO"/>
        </w:rPr>
        <w:t>3</w:t>
      </w:r>
      <w:r w:rsidR="00AC55F0">
        <w:rPr>
          <w:lang w:val="nb-NO"/>
        </w:rPr>
        <w:fldChar w:fldCharType="end"/>
      </w:r>
      <w:r w:rsidR="00AC55F0">
        <w:rPr>
          <w:lang w:val="nb-NO"/>
        </w:rPr>
        <w:noBreakHyphen/>
      </w:r>
      <w:r w:rsidR="00AC55F0">
        <w:rPr>
          <w:lang w:val="nb-NO"/>
        </w:rPr>
        <w:fldChar w:fldCharType="begin"/>
      </w:r>
      <w:r w:rsidR="00AC55F0">
        <w:rPr>
          <w:lang w:val="nb-NO"/>
        </w:rPr>
        <w:instrText xml:space="preserve"> SEQ Tabell \* ARABIC \s 1 </w:instrText>
      </w:r>
      <w:r w:rsidR="00AC55F0">
        <w:rPr>
          <w:lang w:val="nb-NO"/>
        </w:rPr>
        <w:fldChar w:fldCharType="separate"/>
      </w:r>
      <w:r w:rsidR="00AC55F0">
        <w:rPr>
          <w:noProof/>
          <w:lang w:val="nb-NO"/>
        </w:rPr>
        <w:t>9</w:t>
      </w:r>
      <w:r w:rsidR="00AC55F0">
        <w:rPr>
          <w:lang w:val="nb-NO"/>
        </w:rPr>
        <w:fldChar w:fldCharType="end"/>
      </w:r>
      <w:r w:rsidRPr="00917B92">
        <w:rPr>
          <w:lang w:val="nb-NO"/>
        </w:rPr>
        <w:t xml:space="preserve"> </w:t>
      </w:r>
      <w:r>
        <w:rPr>
          <w:lang w:val="nb-NO"/>
        </w:rPr>
        <w:t>D</w:t>
      </w:r>
      <w:r w:rsidRPr="00917B92">
        <w:rPr>
          <w:lang w:val="nb-NO"/>
        </w:rPr>
        <w:t xml:space="preserve">riftskonsekvens </w:t>
      </w:r>
      <w:r>
        <w:rPr>
          <w:lang w:val="nb-NO"/>
        </w:rPr>
        <w:t>av</w:t>
      </w:r>
      <w:r w:rsidRPr="00917B92">
        <w:rPr>
          <w:lang w:val="nb-NO"/>
        </w:rPr>
        <w:t xml:space="preserve"> alternativene </w:t>
      </w:r>
      <w:r>
        <w:rPr>
          <w:lang w:val="nb-NO"/>
        </w:rPr>
        <w:t>sammenlignet med</w:t>
      </w:r>
      <w:r w:rsidRPr="00917B92">
        <w:rPr>
          <w:lang w:val="nb-NO"/>
        </w:rPr>
        <w:t xml:space="preserve"> dagens situasjon </w:t>
      </w:r>
      <w:r w:rsidRPr="00917B92">
        <w:rPr>
          <w:b w:val="0"/>
          <w:i/>
          <w:lang w:val="nb-NO"/>
        </w:rPr>
        <w:t>(tabell utfylt som eksempel)</w:t>
      </w:r>
    </w:p>
    <w:tbl>
      <w:tblPr>
        <w:tblW w:w="9180" w:type="dxa"/>
        <w:jc w:val="center"/>
        <w:tblLayout w:type="fixed"/>
        <w:tblCellMar>
          <w:left w:w="70" w:type="dxa"/>
          <w:right w:w="70" w:type="dxa"/>
        </w:tblCellMar>
        <w:tblLook w:val="04A0" w:firstRow="1" w:lastRow="0" w:firstColumn="1" w:lastColumn="0" w:noHBand="0" w:noVBand="1"/>
      </w:tblPr>
      <w:tblGrid>
        <w:gridCol w:w="2748"/>
        <w:gridCol w:w="1520"/>
        <w:gridCol w:w="1559"/>
        <w:gridCol w:w="1701"/>
        <w:gridCol w:w="1652"/>
      </w:tblGrid>
      <w:tr w:rsidR="00E62005" w14:paraId="1836E0F2" w14:textId="77777777" w:rsidTr="009A7F49">
        <w:trPr>
          <w:trHeight w:val="371"/>
          <w:jc w:val="center"/>
        </w:trPr>
        <w:tc>
          <w:tcPr>
            <w:tcW w:w="2748" w:type="dxa"/>
            <w:tcBorders>
              <w:top w:val="single" w:sz="8" w:space="0" w:color="auto"/>
              <w:left w:val="single" w:sz="8" w:space="0" w:color="auto"/>
              <w:bottom w:val="single" w:sz="8" w:space="0" w:color="auto"/>
              <w:right w:val="single" w:sz="8" w:space="0" w:color="000000"/>
            </w:tcBorders>
            <w:shd w:val="clear" w:color="000000" w:fill="F2F2F2"/>
            <w:vAlign w:val="center"/>
          </w:tcPr>
          <w:p w14:paraId="6E81EA49" w14:textId="77777777" w:rsidR="00E62005" w:rsidRDefault="00E62005" w:rsidP="009A7F49">
            <w:pPr>
              <w:rPr>
                <w:b/>
                <w:bCs/>
                <w:color w:val="000000"/>
              </w:rPr>
            </w:pPr>
            <w:r>
              <w:rPr>
                <w:color w:val="000000"/>
              </w:rPr>
              <w:t>Driftskonsekvens (MNOK)</w:t>
            </w:r>
          </w:p>
        </w:tc>
        <w:tc>
          <w:tcPr>
            <w:tcW w:w="1520" w:type="dxa"/>
            <w:tcBorders>
              <w:top w:val="single" w:sz="8" w:space="0" w:color="auto"/>
              <w:left w:val="nil"/>
              <w:bottom w:val="single" w:sz="8" w:space="0" w:color="auto"/>
              <w:right w:val="single" w:sz="8" w:space="0" w:color="auto"/>
            </w:tcBorders>
            <w:shd w:val="clear" w:color="000000" w:fill="F2F2F2"/>
            <w:vAlign w:val="center"/>
          </w:tcPr>
          <w:p w14:paraId="0905E623" w14:textId="77777777" w:rsidR="00E62005" w:rsidRPr="00C11FE4" w:rsidRDefault="00E62005" w:rsidP="009A7F49">
            <w:pPr>
              <w:jc w:val="center"/>
              <w:rPr>
                <w:b/>
                <w:bCs/>
                <w:color w:val="000000"/>
              </w:rPr>
            </w:pPr>
            <w:r>
              <w:rPr>
                <w:b/>
                <w:bCs/>
                <w:color w:val="000000"/>
              </w:rPr>
              <w:t>Alternativ 0</w:t>
            </w:r>
          </w:p>
        </w:tc>
        <w:tc>
          <w:tcPr>
            <w:tcW w:w="1559" w:type="dxa"/>
            <w:tcBorders>
              <w:top w:val="single" w:sz="8" w:space="0" w:color="auto"/>
              <w:left w:val="nil"/>
              <w:bottom w:val="single" w:sz="8" w:space="0" w:color="auto"/>
              <w:right w:val="single" w:sz="8" w:space="0" w:color="auto"/>
            </w:tcBorders>
            <w:shd w:val="clear" w:color="000000" w:fill="F2F2F2"/>
            <w:vAlign w:val="center"/>
          </w:tcPr>
          <w:p w14:paraId="425A8AAE" w14:textId="77777777" w:rsidR="00E62005" w:rsidRPr="00C11FE4" w:rsidRDefault="00E62005" w:rsidP="009A7F49">
            <w:pPr>
              <w:jc w:val="center"/>
              <w:rPr>
                <w:b/>
                <w:bCs/>
                <w:color w:val="000000"/>
              </w:rPr>
            </w:pPr>
            <w:r>
              <w:rPr>
                <w:b/>
                <w:bCs/>
                <w:color w:val="000000"/>
              </w:rPr>
              <w:t>Alternativ 1</w:t>
            </w:r>
          </w:p>
        </w:tc>
        <w:tc>
          <w:tcPr>
            <w:tcW w:w="1701" w:type="dxa"/>
            <w:tcBorders>
              <w:top w:val="single" w:sz="8" w:space="0" w:color="auto"/>
              <w:left w:val="nil"/>
              <w:bottom w:val="single" w:sz="8" w:space="0" w:color="auto"/>
              <w:right w:val="single" w:sz="8" w:space="0" w:color="auto"/>
            </w:tcBorders>
            <w:shd w:val="clear" w:color="000000" w:fill="F2F2F2"/>
            <w:vAlign w:val="center"/>
          </w:tcPr>
          <w:p w14:paraId="2687175E" w14:textId="77777777" w:rsidR="00E62005" w:rsidRDefault="00E62005" w:rsidP="009A7F49">
            <w:pPr>
              <w:jc w:val="center"/>
              <w:rPr>
                <w:b/>
                <w:bCs/>
                <w:color w:val="000000"/>
              </w:rPr>
            </w:pPr>
            <w:r>
              <w:rPr>
                <w:b/>
                <w:bCs/>
                <w:color w:val="000000"/>
              </w:rPr>
              <w:t>Alternativ 2</w:t>
            </w:r>
          </w:p>
        </w:tc>
        <w:tc>
          <w:tcPr>
            <w:tcW w:w="1652" w:type="dxa"/>
            <w:tcBorders>
              <w:top w:val="single" w:sz="8" w:space="0" w:color="auto"/>
              <w:left w:val="single" w:sz="8" w:space="0" w:color="auto"/>
              <w:bottom w:val="single" w:sz="8" w:space="0" w:color="auto"/>
              <w:right w:val="single" w:sz="8" w:space="0" w:color="auto"/>
            </w:tcBorders>
            <w:shd w:val="clear" w:color="000000" w:fill="F2F2F2"/>
            <w:vAlign w:val="center"/>
          </w:tcPr>
          <w:p w14:paraId="2798490B" w14:textId="77777777" w:rsidR="00E62005" w:rsidRDefault="00E62005" w:rsidP="009A7F49">
            <w:pPr>
              <w:jc w:val="center"/>
              <w:rPr>
                <w:b/>
                <w:bCs/>
                <w:color w:val="000000"/>
              </w:rPr>
            </w:pPr>
            <w:r>
              <w:rPr>
                <w:b/>
                <w:bCs/>
                <w:color w:val="000000"/>
              </w:rPr>
              <w:t>Alternativ n</w:t>
            </w:r>
          </w:p>
        </w:tc>
      </w:tr>
      <w:tr w:rsidR="00E62005" w:rsidRPr="00E0174A" w14:paraId="6AC1410C" w14:textId="77777777" w:rsidTr="009A7F49">
        <w:trPr>
          <w:trHeight w:val="371"/>
          <w:jc w:val="center"/>
        </w:trPr>
        <w:tc>
          <w:tcPr>
            <w:tcW w:w="2748" w:type="dxa"/>
            <w:tcBorders>
              <w:top w:val="single" w:sz="8" w:space="0" w:color="auto"/>
              <w:left w:val="single" w:sz="8" w:space="0" w:color="auto"/>
              <w:bottom w:val="single" w:sz="8" w:space="0" w:color="auto"/>
              <w:right w:val="single" w:sz="8" w:space="0" w:color="000000"/>
            </w:tcBorders>
            <w:shd w:val="clear" w:color="000000" w:fill="F2F2F2" w:themeFill="background1" w:themeFillShade="F2"/>
            <w:vAlign w:val="center"/>
          </w:tcPr>
          <w:p w14:paraId="0C60755D" w14:textId="77777777" w:rsidR="00E62005" w:rsidRPr="00E0174A" w:rsidRDefault="00E62005" w:rsidP="009A7F49">
            <w:pPr>
              <w:rPr>
                <w:bCs/>
                <w:color w:val="000000"/>
              </w:rPr>
            </w:pPr>
            <w:r>
              <w:rPr>
                <w:b/>
                <w:bCs/>
                <w:color w:val="000000"/>
              </w:rPr>
              <w:t>Forventet årlig driftskostnad ved full drift i 20XX</w:t>
            </w:r>
          </w:p>
        </w:tc>
        <w:tc>
          <w:tcPr>
            <w:tcW w:w="1520" w:type="dxa"/>
            <w:tcBorders>
              <w:top w:val="single" w:sz="8" w:space="0" w:color="auto"/>
              <w:left w:val="nil"/>
              <w:bottom w:val="single" w:sz="8" w:space="0" w:color="auto"/>
              <w:right w:val="single" w:sz="8" w:space="0" w:color="auto"/>
            </w:tcBorders>
            <w:shd w:val="clear" w:color="auto" w:fill="FFFFFF" w:themeFill="background1"/>
            <w:vAlign w:val="center"/>
          </w:tcPr>
          <w:p w14:paraId="6B833544" w14:textId="77777777" w:rsidR="00E62005" w:rsidRPr="00E0174A" w:rsidRDefault="00E62005" w:rsidP="009A7F49">
            <w:pPr>
              <w:jc w:val="right"/>
              <w:rPr>
                <w:bCs/>
                <w:color w:val="000000"/>
              </w:rPr>
            </w:pPr>
            <w:r>
              <w:rPr>
                <w:bCs/>
                <w:color w:val="000000"/>
              </w:rPr>
              <w:t>100</w:t>
            </w:r>
          </w:p>
        </w:tc>
        <w:tc>
          <w:tcPr>
            <w:tcW w:w="1559" w:type="dxa"/>
            <w:tcBorders>
              <w:top w:val="single" w:sz="8" w:space="0" w:color="auto"/>
              <w:left w:val="nil"/>
              <w:bottom w:val="single" w:sz="8" w:space="0" w:color="auto"/>
              <w:right w:val="single" w:sz="8" w:space="0" w:color="auto"/>
            </w:tcBorders>
            <w:shd w:val="clear" w:color="auto" w:fill="FFFFFF" w:themeFill="background1"/>
            <w:vAlign w:val="center"/>
          </w:tcPr>
          <w:p w14:paraId="239F72A8" w14:textId="77777777" w:rsidR="00E62005" w:rsidRPr="00E0174A" w:rsidRDefault="00E62005" w:rsidP="009A7F49">
            <w:pPr>
              <w:jc w:val="right"/>
              <w:rPr>
                <w:bCs/>
                <w:color w:val="000000"/>
              </w:rPr>
            </w:pPr>
            <w:r>
              <w:rPr>
                <w:bCs/>
                <w:color w:val="000000"/>
              </w:rPr>
              <w:t>200</w:t>
            </w:r>
          </w:p>
        </w:tc>
        <w:tc>
          <w:tcPr>
            <w:tcW w:w="1701" w:type="dxa"/>
            <w:tcBorders>
              <w:top w:val="single" w:sz="8" w:space="0" w:color="auto"/>
              <w:left w:val="nil"/>
              <w:bottom w:val="single" w:sz="8" w:space="0" w:color="auto"/>
              <w:right w:val="single" w:sz="8" w:space="0" w:color="auto"/>
            </w:tcBorders>
            <w:shd w:val="clear" w:color="auto" w:fill="FFFFFF" w:themeFill="background1"/>
            <w:vAlign w:val="center"/>
          </w:tcPr>
          <w:p w14:paraId="36FE61BC" w14:textId="77777777" w:rsidR="00E62005" w:rsidRPr="00E0174A" w:rsidRDefault="00E62005" w:rsidP="009A7F49">
            <w:pPr>
              <w:jc w:val="right"/>
              <w:rPr>
                <w:bCs/>
                <w:color w:val="000000"/>
              </w:rPr>
            </w:pPr>
            <w:r>
              <w:rPr>
                <w:bCs/>
                <w:color w:val="000000"/>
              </w:rPr>
              <w:t>300</w:t>
            </w:r>
          </w:p>
        </w:tc>
        <w:tc>
          <w:tcPr>
            <w:tcW w:w="16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F846CE" w14:textId="77777777" w:rsidR="00E62005" w:rsidRPr="00E0174A" w:rsidRDefault="00E62005" w:rsidP="009A7F49">
            <w:pPr>
              <w:jc w:val="right"/>
              <w:rPr>
                <w:bCs/>
                <w:color w:val="000000"/>
              </w:rPr>
            </w:pPr>
            <w:r>
              <w:rPr>
                <w:bCs/>
                <w:color w:val="000000"/>
              </w:rPr>
              <w:t>400</w:t>
            </w:r>
          </w:p>
        </w:tc>
      </w:tr>
      <w:tr w:rsidR="00E62005" w14:paraId="388595A9" w14:textId="77777777" w:rsidTr="009A7F49">
        <w:trPr>
          <w:trHeight w:val="371"/>
          <w:jc w:val="center"/>
        </w:trPr>
        <w:tc>
          <w:tcPr>
            <w:tcW w:w="2748" w:type="dxa"/>
            <w:tcBorders>
              <w:top w:val="single" w:sz="8" w:space="0" w:color="auto"/>
              <w:left w:val="single" w:sz="8" w:space="0" w:color="auto"/>
              <w:bottom w:val="single" w:sz="8" w:space="0" w:color="auto"/>
              <w:right w:val="single" w:sz="8" w:space="0" w:color="000000"/>
            </w:tcBorders>
            <w:shd w:val="clear" w:color="000000" w:fill="F2F2F2"/>
            <w:vAlign w:val="center"/>
          </w:tcPr>
          <w:p w14:paraId="12E95F00" w14:textId="77777777" w:rsidR="00E62005" w:rsidRDefault="00E62005" w:rsidP="009A7F49">
            <w:pPr>
              <w:rPr>
                <w:b/>
                <w:bCs/>
                <w:color w:val="000000"/>
              </w:rPr>
            </w:pPr>
            <w:r>
              <w:rPr>
                <w:b/>
                <w:bCs/>
                <w:color w:val="000000"/>
              </w:rPr>
              <w:t>Differanse i forhold til dagens situasjon i 20XX</w:t>
            </w:r>
          </w:p>
        </w:tc>
        <w:tc>
          <w:tcPr>
            <w:tcW w:w="1520" w:type="dxa"/>
            <w:tcBorders>
              <w:top w:val="single" w:sz="8" w:space="0" w:color="auto"/>
              <w:left w:val="nil"/>
              <w:bottom w:val="single" w:sz="8" w:space="0" w:color="auto"/>
              <w:right w:val="single" w:sz="8" w:space="0" w:color="auto"/>
            </w:tcBorders>
            <w:shd w:val="clear" w:color="auto" w:fill="FFFFFF" w:themeFill="background1"/>
            <w:vAlign w:val="center"/>
          </w:tcPr>
          <w:p w14:paraId="1DEE3D39" w14:textId="77777777" w:rsidR="00E62005" w:rsidRPr="00917B92" w:rsidRDefault="00E62005" w:rsidP="009A7F49">
            <w:pPr>
              <w:jc w:val="right"/>
              <w:rPr>
                <w:bCs/>
                <w:color w:val="000000"/>
              </w:rPr>
            </w:pPr>
            <w:r w:rsidRPr="00917B92">
              <w:rPr>
                <w:bCs/>
                <w:color w:val="000000"/>
              </w:rPr>
              <w:t>+10</w:t>
            </w:r>
          </w:p>
        </w:tc>
        <w:tc>
          <w:tcPr>
            <w:tcW w:w="1559" w:type="dxa"/>
            <w:tcBorders>
              <w:top w:val="single" w:sz="8" w:space="0" w:color="auto"/>
              <w:left w:val="nil"/>
              <w:bottom w:val="single" w:sz="8" w:space="0" w:color="auto"/>
              <w:right w:val="single" w:sz="8" w:space="0" w:color="auto"/>
            </w:tcBorders>
            <w:shd w:val="clear" w:color="auto" w:fill="FFFFFF" w:themeFill="background1"/>
            <w:vAlign w:val="center"/>
          </w:tcPr>
          <w:p w14:paraId="57AF6C5A" w14:textId="77777777" w:rsidR="00E62005" w:rsidRPr="00917B92" w:rsidRDefault="00E62005" w:rsidP="009A7F49">
            <w:pPr>
              <w:jc w:val="right"/>
              <w:rPr>
                <w:bCs/>
                <w:color w:val="000000"/>
              </w:rPr>
            </w:pPr>
            <w:r w:rsidRPr="00917B92">
              <w:rPr>
                <w:bCs/>
                <w:color w:val="000000"/>
              </w:rPr>
              <w:t>+110</w:t>
            </w:r>
          </w:p>
        </w:tc>
        <w:tc>
          <w:tcPr>
            <w:tcW w:w="1701" w:type="dxa"/>
            <w:tcBorders>
              <w:top w:val="single" w:sz="8" w:space="0" w:color="auto"/>
              <w:left w:val="nil"/>
              <w:bottom w:val="single" w:sz="8" w:space="0" w:color="auto"/>
              <w:right w:val="single" w:sz="8" w:space="0" w:color="auto"/>
            </w:tcBorders>
            <w:shd w:val="clear" w:color="auto" w:fill="FFFFFF" w:themeFill="background1"/>
            <w:vAlign w:val="center"/>
          </w:tcPr>
          <w:p w14:paraId="7FDC9ED2" w14:textId="77777777" w:rsidR="00E62005" w:rsidRPr="00917B92" w:rsidRDefault="00E62005" w:rsidP="009A7F49">
            <w:pPr>
              <w:jc w:val="right"/>
              <w:rPr>
                <w:bCs/>
                <w:color w:val="000000"/>
              </w:rPr>
            </w:pPr>
            <w:r w:rsidRPr="00917B92">
              <w:rPr>
                <w:bCs/>
                <w:color w:val="000000"/>
              </w:rPr>
              <w:t>+210</w:t>
            </w:r>
          </w:p>
        </w:tc>
        <w:tc>
          <w:tcPr>
            <w:tcW w:w="16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C5CE3B" w14:textId="77777777" w:rsidR="00E62005" w:rsidRPr="00917B92" w:rsidRDefault="00E62005" w:rsidP="009A7F49">
            <w:pPr>
              <w:jc w:val="right"/>
              <w:rPr>
                <w:bCs/>
                <w:color w:val="000000"/>
              </w:rPr>
            </w:pPr>
            <w:r w:rsidRPr="00917B92">
              <w:rPr>
                <w:bCs/>
                <w:color w:val="000000"/>
              </w:rPr>
              <w:t>+310</w:t>
            </w:r>
          </w:p>
        </w:tc>
      </w:tr>
    </w:tbl>
    <w:p w14:paraId="1F6838FD" w14:textId="77777777" w:rsidR="00E62005" w:rsidRPr="00AD26E2" w:rsidRDefault="00E62005">
      <w:pPr>
        <w:pStyle w:val="Brdtekstpflgende"/>
        <w:rPr>
          <w:lang w:eastAsia="en-US"/>
        </w:rPr>
      </w:pPr>
    </w:p>
    <w:p w14:paraId="31814744" w14:textId="77777777" w:rsidR="00FA6145" w:rsidRDefault="00FA6145" w:rsidP="004C42C3">
      <w:pPr>
        <w:pStyle w:val="Overskrift3"/>
      </w:pPr>
      <w:bookmarkStart w:id="87" w:name="_Toc26282274"/>
      <w:bookmarkStart w:id="88" w:name="_Toc26347529"/>
      <w:bookmarkStart w:id="89" w:name="_Toc26350570"/>
      <w:bookmarkStart w:id="90" w:name="_Toc26350992"/>
      <w:bookmarkStart w:id="91" w:name="_Toc26282279"/>
      <w:bookmarkStart w:id="92" w:name="_Toc26347534"/>
      <w:bookmarkStart w:id="93" w:name="_Toc26350575"/>
      <w:bookmarkStart w:id="94" w:name="_Toc26350997"/>
      <w:bookmarkStart w:id="95" w:name="_Toc26282280"/>
      <w:bookmarkStart w:id="96" w:name="_Toc26347535"/>
      <w:bookmarkStart w:id="97" w:name="_Toc26350576"/>
      <w:bookmarkStart w:id="98" w:name="_Toc26350998"/>
      <w:bookmarkStart w:id="99" w:name="_Toc26282281"/>
      <w:bookmarkStart w:id="100" w:name="_Toc26347536"/>
      <w:bookmarkStart w:id="101" w:name="_Toc26350577"/>
      <w:bookmarkStart w:id="102" w:name="_Toc26350999"/>
      <w:bookmarkStart w:id="103" w:name="_Toc26282282"/>
      <w:bookmarkStart w:id="104" w:name="_Toc26347537"/>
      <w:bookmarkStart w:id="105" w:name="_Toc26350578"/>
      <w:bookmarkStart w:id="106" w:name="_Toc26351000"/>
      <w:bookmarkStart w:id="107" w:name="_Toc26282305"/>
      <w:bookmarkStart w:id="108" w:name="_Toc26347560"/>
      <w:bookmarkStart w:id="109" w:name="_Toc26350601"/>
      <w:bookmarkStart w:id="110" w:name="_Toc26351023"/>
      <w:bookmarkStart w:id="111" w:name="_Toc26282318"/>
      <w:bookmarkStart w:id="112" w:name="_Toc26347573"/>
      <w:bookmarkStart w:id="113" w:name="_Toc26350614"/>
      <w:bookmarkStart w:id="114" w:name="_Toc26351036"/>
      <w:bookmarkStart w:id="115" w:name="_Toc26282319"/>
      <w:bookmarkStart w:id="116" w:name="_Toc26347574"/>
      <w:bookmarkStart w:id="117" w:name="_Toc26347936"/>
      <w:bookmarkStart w:id="118" w:name="_Toc26350615"/>
      <w:bookmarkStart w:id="119" w:name="_Toc26351037"/>
      <w:bookmarkStart w:id="120" w:name="_Toc26282320"/>
      <w:bookmarkStart w:id="121" w:name="_Toc26347575"/>
      <w:bookmarkStart w:id="122" w:name="_Toc26350616"/>
      <w:bookmarkStart w:id="123" w:name="_Toc26351038"/>
      <w:bookmarkStart w:id="124" w:name="_Toc26282323"/>
      <w:bookmarkStart w:id="125" w:name="_Toc26347578"/>
      <w:bookmarkStart w:id="126" w:name="_Toc26350619"/>
      <w:bookmarkStart w:id="127" w:name="_Toc26351041"/>
      <w:bookmarkStart w:id="128" w:name="_Toc26282326"/>
      <w:bookmarkStart w:id="129" w:name="_Toc26347581"/>
      <w:bookmarkStart w:id="130" w:name="_Toc26350622"/>
      <w:bookmarkStart w:id="131" w:name="_Toc26351044"/>
      <w:bookmarkStart w:id="132" w:name="_Toc26282331"/>
      <w:bookmarkStart w:id="133" w:name="_Toc26347586"/>
      <w:bookmarkStart w:id="134" w:name="_Toc26350627"/>
      <w:bookmarkStart w:id="135" w:name="_Toc26351049"/>
      <w:bookmarkStart w:id="136" w:name="_Toc26282332"/>
      <w:bookmarkStart w:id="137" w:name="_Toc26347587"/>
      <w:bookmarkStart w:id="138" w:name="_Toc26350628"/>
      <w:bookmarkStart w:id="139" w:name="_Toc26351050"/>
      <w:bookmarkStart w:id="140" w:name="_Toc26282334"/>
      <w:bookmarkStart w:id="141" w:name="_Toc26347589"/>
      <w:bookmarkStart w:id="142" w:name="_Toc26350630"/>
      <w:bookmarkStart w:id="143" w:name="_Toc26351052"/>
      <w:bookmarkStart w:id="144" w:name="_Toc26282335"/>
      <w:bookmarkStart w:id="145" w:name="_Toc26347590"/>
      <w:bookmarkStart w:id="146" w:name="_Toc26350631"/>
      <w:bookmarkStart w:id="147" w:name="_Toc26351053"/>
      <w:bookmarkStart w:id="148" w:name="_Toc26282595"/>
      <w:bookmarkStart w:id="149" w:name="_Toc26347850"/>
      <w:bookmarkStart w:id="150" w:name="_Toc26350891"/>
      <w:bookmarkStart w:id="151" w:name="_Toc26351313"/>
      <w:bookmarkStart w:id="152" w:name="_Toc26282598"/>
      <w:bookmarkStart w:id="153" w:name="_Toc26347853"/>
      <w:bookmarkStart w:id="154" w:name="_Toc26350894"/>
      <w:bookmarkStart w:id="155" w:name="_Toc26351316"/>
      <w:bookmarkStart w:id="156" w:name="_Toc26282600"/>
      <w:bookmarkStart w:id="157" w:name="_Toc26347855"/>
      <w:bookmarkStart w:id="158" w:name="_Toc26350896"/>
      <w:bookmarkStart w:id="159" w:name="_Toc26351318"/>
      <w:bookmarkStart w:id="160" w:name="_Toc26282601"/>
      <w:bookmarkStart w:id="161" w:name="_Toc26347856"/>
      <w:bookmarkStart w:id="162" w:name="_Toc26350897"/>
      <w:bookmarkStart w:id="163" w:name="_Toc26351319"/>
      <w:bookmarkStart w:id="164" w:name="_Toc26347898"/>
      <w:bookmarkStart w:id="165" w:name="_Toc26776106"/>
      <w:bookmarkStart w:id="166" w:name="_Toc406426454"/>
      <w:bookmarkStart w:id="167" w:name="_Toc311700777"/>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77"/>
      <w:bookmarkEnd w:id="78"/>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t>Restverdi</w:t>
      </w:r>
      <w:bookmarkEnd w:id="164"/>
      <w:bookmarkEnd w:id="165"/>
    </w:p>
    <w:p w14:paraId="213B43F0" w14:textId="47CEA365" w:rsidR="007E578E" w:rsidRDefault="00F81681" w:rsidP="00FA6145">
      <w:pPr>
        <w:pBdr>
          <w:top w:val="single" w:sz="4" w:space="1" w:color="auto"/>
          <w:left w:val="single" w:sz="4" w:space="3" w:color="auto"/>
          <w:bottom w:val="single" w:sz="4" w:space="1" w:color="auto"/>
          <w:right w:val="single" w:sz="4" w:space="4" w:color="auto"/>
        </w:pBdr>
        <w:shd w:val="pct5" w:color="auto" w:fill="auto"/>
        <w:spacing w:before="60" w:after="60"/>
        <w:rPr>
          <w:lang w:eastAsia="en-US"/>
        </w:rPr>
      </w:pPr>
      <w:r w:rsidRPr="004C42C3">
        <w:rPr>
          <w:lang w:eastAsia="en-US"/>
        </w:rPr>
        <w:t>Restverdien skal gi et anslag på materiellets</w:t>
      </w:r>
      <w:r w:rsidR="009A7F49">
        <w:rPr>
          <w:lang w:eastAsia="en-US"/>
        </w:rPr>
        <w:t xml:space="preserve"> og EBA-tiltakets</w:t>
      </w:r>
      <w:r w:rsidRPr="004C42C3">
        <w:rPr>
          <w:lang w:eastAsia="en-US"/>
        </w:rPr>
        <w:t xml:space="preserve"> verdi (positiv eller negativ) ved utløpet av analyseperioden</w:t>
      </w:r>
      <w:r w:rsidR="007E578E">
        <w:rPr>
          <w:lang w:eastAsia="en-US"/>
        </w:rPr>
        <w:t xml:space="preserve">. </w:t>
      </w:r>
    </w:p>
    <w:p w14:paraId="4797BB04" w14:textId="78F9C659" w:rsidR="00FA6145" w:rsidRPr="004C42C3" w:rsidRDefault="00FA6145" w:rsidP="00FA6145">
      <w:pPr>
        <w:pBdr>
          <w:top w:val="single" w:sz="4" w:space="1" w:color="auto"/>
          <w:left w:val="single" w:sz="4" w:space="3" w:color="auto"/>
          <w:bottom w:val="single" w:sz="4" w:space="1" w:color="auto"/>
          <w:right w:val="single" w:sz="4" w:space="4" w:color="auto"/>
        </w:pBdr>
        <w:shd w:val="pct5" w:color="auto" w:fill="auto"/>
        <w:spacing w:before="60" w:after="60"/>
        <w:rPr>
          <w:lang w:eastAsia="en-US"/>
        </w:rPr>
      </w:pPr>
      <w:r w:rsidRPr="004C42C3">
        <w:rPr>
          <w:lang w:eastAsia="en-US"/>
        </w:rPr>
        <w:t>Fremgangsmåte for beregning av restverdi:</w:t>
      </w:r>
    </w:p>
    <w:p w14:paraId="22EE74F4" w14:textId="6BD34909" w:rsidR="00FA6145" w:rsidRDefault="00FA6145" w:rsidP="00FA6145">
      <w:pPr>
        <w:pBdr>
          <w:top w:val="single" w:sz="4" w:space="1" w:color="auto"/>
          <w:left w:val="single" w:sz="4" w:space="3" w:color="auto"/>
          <w:bottom w:val="single" w:sz="4" w:space="1" w:color="auto"/>
          <w:right w:val="single" w:sz="4" w:space="4" w:color="auto"/>
        </w:pBdr>
        <w:shd w:val="pct5" w:color="auto" w:fill="auto"/>
        <w:spacing w:before="60" w:after="60"/>
        <w:rPr>
          <w:i/>
          <w:lang w:eastAsia="en-US"/>
        </w:rPr>
      </w:pPr>
      <w:r>
        <w:rPr>
          <w:lang w:eastAsia="en-US"/>
        </w:rPr>
        <w:t xml:space="preserve">1)  </w:t>
      </w:r>
      <w:r>
        <w:rPr>
          <w:lang w:eastAsia="en-US"/>
        </w:rPr>
        <w:tab/>
      </w:r>
      <w:r w:rsidR="000D6530">
        <w:rPr>
          <w:lang w:eastAsia="en-US"/>
        </w:rPr>
        <w:t>E</w:t>
      </w:r>
      <w:r w:rsidR="00BB1EFD">
        <w:rPr>
          <w:lang w:eastAsia="en-US"/>
        </w:rPr>
        <w:t xml:space="preserve">stimat for </w:t>
      </w:r>
      <w:r>
        <w:rPr>
          <w:lang w:eastAsia="en-US"/>
        </w:rPr>
        <w:t>u</w:t>
      </w:r>
      <w:r w:rsidRPr="00ED012F">
        <w:rPr>
          <w:lang w:eastAsia="en-US"/>
        </w:rPr>
        <w:t xml:space="preserve">tfasingskostnader </w:t>
      </w:r>
      <w:r w:rsidR="00BB1EFD">
        <w:rPr>
          <w:lang w:eastAsia="en-US"/>
        </w:rPr>
        <w:t xml:space="preserve">kan legges til </w:t>
      </w:r>
      <w:r>
        <w:rPr>
          <w:lang w:eastAsia="en-US"/>
        </w:rPr>
        <w:t>når analyse</w:t>
      </w:r>
      <w:r w:rsidR="00BB1EFD">
        <w:rPr>
          <w:lang w:eastAsia="en-US"/>
        </w:rPr>
        <w:t xml:space="preserve">perioden er lik teknisk levetid. Estimatet </w:t>
      </w:r>
      <w:r w:rsidR="00BB1EFD">
        <w:rPr>
          <w:lang w:eastAsia="en-US"/>
        </w:rPr>
        <w:tab/>
        <w:t>omfatter</w:t>
      </w:r>
      <w:r w:rsidR="00BB1EFD">
        <w:rPr>
          <w:lang w:eastAsia="en-US"/>
        </w:rPr>
        <w:tab/>
      </w:r>
      <w:r w:rsidRPr="00ED012F">
        <w:rPr>
          <w:lang w:eastAsia="en-US"/>
        </w:rPr>
        <w:t>kostnader for utrangering, sanering, kassasjon og avhending av</w:t>
      </w:r>
      <w:r>
        <w:rPr>
          <w:lang w:eastAsia="en-US"/>
        </w:rPr>
        <w:t xml:space="preserve"> </w:t>
      </w:r>
      <w:r w:rsidRPr="00ED012F">
        <w:rPr>
          <w:lang w:eastAsia="en-US"/>
        </w:rPr>
        <w:t>materiellet</w:t>
      </w:r>
    </w:p>
    <w:p w14:paraId="310968B8" w14:textId="23A25032" w:rsidR="00FA6145" w:rsidRDefault="00FA6145" w:rsidP="00FA6145">
      <w:pPr>
        <w:pBdr>
          <w:top w:val="single" w:sz="4" w:space="1" w:color="auto"/>
          <w:left w:val="single" w:sz="4" w:space="3" w:color="auto"/>
          <w:bottom w:val="single" w:sz="4" w:space="1" w:color="auto"/>
          <w:right w:val="single" w:sz="4" w:space="4" w:color="auto"/>
        </w:pBdr>
        <w:shd w:val="pct5" w:color="auto" w:fill="auto"/>
        <w:spacing w:before="60" w:after="60"/>
        <w:rPr>
          <w:lang w:eastAsia="en-US"/>
        </w:rPr>
      </w:pPr>
      <w:r w:rsidRPr="00A429A2">
        <w:rPr>
          <w:lang w:eastAsia="en-US"/>
        </w:rPr>
        <w:t>2)</w:t>
      </w:r>
      <w:r w:rsidRPr="00A429A2">
        <w:rPr>
          <w:lang w:eastAsia="en-US"/>
        </w:rPr>
        <w:tab/>
      </w:r>
      <w:r>
        <w:rPr>
          <w:lang w:eastAsia="en-US"/>
        </w:rPr>
        <w:t xml:space="preserve">Dersom forventet levetid overstiger analyseperioden </w:t>
      </w:r>
      <w:r w:rsidR="007E578E">
        <w:rPr>
          <w:lang w:eastAsia="en-US"/>
        </w:rPr>
        <w:t xml:space="preserve">kan f.eks. </w:t>
      </w:r>
      <w:r>
        <w:rPr>
          <w:lang w:eastAsia="en-US"/>
        </w:rPr>
        <w:t xml:space="preserve">formel for lineær avskrivning </w:t>
      </w:r>
      <w:r w:rsidR="007E578E">
        <w:rPr>
          <w:lang w:eastAsia="en-US"/>
        </w:rPr>
        <w:t xml:space="preserve">benyttes </w:t>
      </w:r>
      <w:r w:rsidR="007E578E">
        <w:rPr>
          <w:lang w:eastAsia="en-US"/>
        </w:rPr>
        <w:tab/>
        <w:t xml:space="preserve">for å </w:t>
      </w:r>
      <w:r>
        <w:rPr>
          <w:lang w:eastAsia="en-US"/>
        </w:rPr>
        <w:t xml:space="preserve">beregne restverdi (eksempelvis for EBA-tiltak som har lengre levetid enn materiellet): </w:t>
      </w:r>
    </w:p>
    <w:p w14:paraId="7EAAC18D" w14:textId="70D4B63E" w:rsidR="00FA6145" w:rsidRPr="00187381" w:rsidRDefault="00FA6145" w:rsidP="00FA6145">
      <w:pPr>
        <w:pBdr>
          <w:top w:val="single" w:sz="4" w:space="1" w:color="auto"/>
          <w:left w:val="single" w:sz="4" w:space="3" w:color="auto"/>
          <w:bottom w:val="single" w:sz="4" w:space="1" w:color="auto"/>
          <w:right w:val="single" w:sz="4" w:space="4" w:color="auto"/>
        </w:pBdr>
        <w:shd w:val="pct5" w:color="auto" w:fill="auto"/>
        <w:spacing w:before="60" w:after="60"/>
        <w:rPr>
          <w:lang w:eastAsia="en-US"/>
        </w:rPr>
      </w:pPr>
      <w:r>
        <w:rPr>
          <w:lang w:eastAsia="en-US"/>
        </w:rPr>
        <w:tab/>
      </w:r>
      <w:r>
        <w:rPr>
          <w:lang w:eastAsia="en-US"/>
        </w:rPr>
        <w:tab/>
      </w:r>
      <w:r w:rsidRPr="00FC5380">
        <w:rPr>
          <w:i/>
          <w:lang w:eastAsia="en-US"/>
        </w:rPr>
        <w:t>Restverdi = forventet verdi / levetid x analyseperiode</w:t>
      </w:r>
    </w:p>
    <w:p w14:paraId="77D035CE" w14:textId="7D74A3B3" w:rsidR="00FA6145" w:rsidRDefault="00FA6145" w:rsidP="00FA6145">
      <w:pPr>
        <w:pStyle w:val="Brdtekstpflgende"/>
        <w:rPr>
          <w:lang w:eastAsia="en-US"/>
        </w:rPr>
      </w:pPr>
      <w:r>
        <w:rPr>
          <w:lang w:eastAsia="en-US"/>
        </w:rPr>
        <w:t>Tekst</w:t>
      </w:r>
      <w:r w:rsidR="004026BC">
        <w:rPr>
          <w:lang w:eastAsia="en-US"/>
        </w:rPr>
        <w:t xml:space="preserve"> </w:t>
      </w:r>
      <w:r>
        <w:rPr>
          <w:lang w:eastAsia="en-US"/>
        </w:rPr>
        <w:t>…</w:t>
      </w:r>
    </w:p>
    <w:p w14:paraId="7EB91038" w14:textId="77777777" w:rsidR="004026BC" w:rsidRDefault="004026BC" w:rsidP="00FA6145">
      <w:pPr>
        <w:pStyle w:val="Brdtekstpflgende"/>
        <w:rPr>
          <w:lang w:eastAsia="en-US"/>
        </w:rPr>
      </w:pPr>
    </w:p>
    <w:p w14:paraId="337CEEB2" w14:textId="77777777" w:rsidR="004026BC" w:rsidRDefault="004026BC" w:rsidP="004026BC">
      <w:pPr>
        <w:pStyle w:val="Overskrift3"/>
      </w:pPr>
      <w:bookmarkStart w:id="168" w:name="_Toc26347899"/>
      <w:bookmarkStart w:id="169" w:name="_Toc26776107"/>
      <w:r>
        <w:t>Skattekostnad</w:t>
      </w:r>
      <w:bookmarkEnd w:id="168"/>
      <w:bookmarkEnd w:id="169"/>
    </w:p>
    <w:p w14:paraId="36E62762" w14:textId="77777777" w:rsidR="007E578E" w:rsidRDefault="007E578E" w:rsidP="004026BC">
      <w:pPr>
        <w:pBdr>
          <w:top w:val="single" w:sz="4" w:space="1" w:color="auto"/>
          <w:left w:val="single" w:sz="4" w:space="3" w:color="auto"/>
          <w:bottom w:val="single" w:sz="4" w:space="1" w:color="auto"/>
          <w:right w:val="single" w:sz="4" w:space="4" w:color="auto"/>
        </w:pBdr>
        <w:shd w:val="pct5" w:color="auto" w:fill="auto"/>
        <w:spacing w:before="60" w:after="60"/>
        <w:rPr>
          <w:lang w:eastAsia="en-US"/>
        </w:rPr>
      </w:pPr>
      <w:r w:rsidRPr="007E578E">
        <w:rPr>
          <w:lang w:eastAsia="en-US"/>
        </w:rPr>
        <w:t>Skattefinansiering innebærer vridninger i ressursbruken fordi skatten utgjør en kile mellom prisen til tilbyder og prisen til den som etterspør. Skattekostnaden er i hovedsak et uttrykk for det effektivitetstapet som oppstår på grunn av vridninger i ressursbruken</w:t>
      </w:r>
      <w:r w:rsidRPr="004C42C3">
        <w:rPr>
          <w:lang w:eastAsia="en-US"/>
        </w:rPr>
        <w:t>.</w:t>
      </w:r>
    </w:p>
    <w:p w14:paraId="5ADDEF77" w14:textId="099BBE74" w:rsidR="004026BC" w:rsidRDefault="004026BC" w:rsidP="004026BC">
      <w:pPr>
        <w:pBdr>
          <w:top w:val="single" w:sz="4" w:space="1" w:color="auto"/>
          <w:left w:val="single" w:sz="4" w:space="3" w:color="auto"/>
          <w:bottom w:val="single" w:sz="4" w:space="1" w:color="auto"/>
          <w:right w:val="single" w:sz="4" w:space="4" w:color="auto"/>
        </w:pBdr>
        <w:shd w:val="pct5" w:color="auto" w:fill="auto"/>
        <w:spacing w:before="60" w:after="60"/>
        <w:rPr>
          <w:lang w:eastAsia="en-US"/>
        </w:rPr>
      </w:pPr>
      <w:r w:rsidRPr="004C42C3">
        <w:rPr>
          <w:lang w:eastAsia="en-US"/>
        </w:rPr>
        <w:lastRenderedPageBreak/>
        <w:t>Fremgangsmåte for beregning av skattekostnad:</w:t>
      </w:r>
    </w:p>
    <w:p w14:paraId="0F38890B" w14:textId="77777777" w:rsidR="004026BC" w:rsidRDefault="004026BC" w:rsidP="004026BC">
      <w:pPr>
        <w:pStyle w:val="Listeavsnitt"/>
        <w:numPr>
          <w:ilvl w:val="0"/>
          <w:numId w:val="25"/>
        </w:numPr>
        <w:pBdr>
          <w:top w:val="single" w:sz="4" w:space="1" w:color="auto"/>
          <w:left w:val="single" w:sz="4" w:space="3" w:color="auto"/>
          <w:bottom w:val="single" w:sz="4" w:space="1" w:color="auto"/>
          <w:right w:val="single" w:sz="4" w:space="4" w:color="auto"/>
        </w:pBdr>
        <w:shd w:val="pct5" w:color="auto" w:fill="auto"/>
        <w:spacing w:before="60" w:after="60"/>
        <w:rPr>
          <w:lang w:eastAsia="en-US"/>
        </w:rPr>
      </w:pPr>
      <w:r>
        <w:rPr>
          <w:lang w:eastAsia="en-US"/>
        </w:rPr>
        <w:t xml:space="preserve">Identifiser alle utbetalingene over offentlige budsjetter som er knyttet til kostnadene ved tiltaket. </w:t>
      </w:r>
    </w:p>
    <w:p w14:paraId="06EE1230" w14:textId="201FF2D0" w:rsidR="004026BC" w:rsidRDefault="004026BC" w:rsidP="004026BC">
      <w:pPr>
        <w:pStyle w:val="Listeavsnitt"/>
        <w:numPr>
          <w:ilvl w:val="0"/>
          <w:numId w:val="25"/>
        </w:numPr>
        <w:pBdr>
          <w:top w:val="single" w:sz="4" w:space="1" w:color="auto"/>
          <w:left w:val="single" w:sz="4" w:space="3" w:color="auto"/>
          <w:bottom w:val="single" w:sz="4" w:space="1" w:color="auto"/>
          <w:right w:val="single" w:sz="4" w:space="4" w:color="auto"/>
        </w:pBdr>
        <w:shd w:val="pct5" w:color="auto" w:fill="auto"/>
        <w:spacing w:before="60" w:after="60"/>
        <w:rPr>
          <w:lang w:eastAsia="en-US"/>
        </w:rPr>
      </w:pPr>
      <w:r>
        <w:rPr>
          <w:lang w:eastAsia="en-US"/>
        </w:rPr>
        <w:t xml:space="preserve">Multipliser finansieringsbehovet med 0,2 for å finne skattekostnaden for tiltaket. </w:t>
      </w:r>
    </w:p>
    <w:p w14:paraId="04B2C9A4" w14:textId="42527E16" w:rsidR="009A7F49" w:rsidRPr="00187381" w:rsidRDefault="009A7F49" w:rsidP="00E82ABB">
      <w:pPr>
        <w:pBdr>
          <w:top w:val="single" w:sz="4" w:space="1" w:color="auto"/>
          <w:left w:val="single" w:sz="4" w:space="3" w:color="auto"/>
          <w:bottom w:val="single" w:sz="4" w:space="1" w:color="auto"/>
          <w:right w:val="single" w:sz="4" w:space="4" w:color="auto"/>
        </w:pBdr>
        <w:shd w:val="pct5" w:color="auto" w:fill="auto"/>
        <w:spacing w:before="60" w:after="60"/>
        <w:rPr>
          <w:lang w:eastAsia="en-US"/>
        </w:rPr>
      </w:pPr>
      <w:r>
        <w:rPr>
          <w:lang w:eastAsia="en-US"/>
        </w:rPr>
        <w:t xml:space="preserve">Hvis investeringen gjennomføres med </w:t>
      </w:r>
      <w:r w:rsidR="00E82ABB">
        <w:rPr>
          <w:lang w:eastAsia="en-US"/>
        </w:rPr>
        <w:t xml:space="preserve">vesentlig medvirkning fra norsk industri, vil dette medføre skatteinntekter til staten. Disse skatteinntektene kommer til fratrekk fra skattekostnaden. Se for øvrig veilederen til DFØ om hvordan dette gjøres: Veileder i samfunnsøkonomiske analyser, Direktoratet for økonomistyring, </w:t>
      </w:r>
      <w:r w:rsidR="00E82ABB" w:rsidRPr="00E82ABB">
        <w:rPr>
          <w:lang w:eastAsia="en-US"/>
        </w:rPr>
        <w:t>2018-08-15</w:t>
      </w:r>
      <w:r w:rsidR="00E82ABB">
        <w:rPr>
          <w:lang w:eastAsia="en-US"/>
        </w:rPr>
        <w:t>.</w:t>
      </w:r>
    </w:p>
    <w:p w14:paraId="763C6ED6" w14:textId="524CDC14" w:rsidR="004026BC" w:rsidRDefault="004026BC" w:rsidP="004026BC">
      <w:pPr>
        <w:pStyle w:val="Brdtekstpflgende"/>
        <w:rPr>
          <w:lang w:eastAsia="en-US"/>
        </w:rPr>
      </w:pPr>
      <w:r>
        <w:rPr>
          <w:lang w:eastAsia="en-US"/>
        </w:rPr>
        <w:t>Tekst …</w:t>
      </w:r>
    </w:p>
    <w:p w14:paraId="249C9505" w14:textId="77777777" w:rsidR="004026BC" w:rsidRDefault="004026BC" w:rsidP="004026BC">
      <w:pPr>
        <w:pStyle w:val="Brdtekstpflgende"/>
        <w:rPr>
          <w:lang w:eastAsia="en-US"/>
        </w:rPr>
      </w:pPr>
    </w:p>
    <w:p w14:paraId="5E0D1BDA" w14:textId="505AA083" w:rsidR="00FA6145" w:rsidRDefault="004E52BE" w:rsidP="004C42C3">
      <w:pPr>
        <w:pStyle w:val="Overskrift3"/>
      </w:pPr>
      <w:bookmarkStart w:id="170" w:name="_Toc26347900"/>
      <w:bookmarkStart w:id="171" w:name="_Toc26776108"/>
      <w:r>
        <w:t>Sammenstilling av l</w:t>
      </w:r>
      <w:r w:rsidR="00FA6145">
        <w:t>evetidskostnader for alternativene</w:t>
      </w:r>
      <w:bookmarkEnd w:id="170"/>
      <w:bookmarkEnd w:id="171"/>
    </w:p>
    <w:p w14:paraId="37F255AF" w14:textId="48BBED88" w:rsidR="00FA6145" w:rsidRDefault="00DF2F32" w:rsidP="00FA6145">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I en kostnadsvirkningsanalyse</w:t>
      </w:r>
      <w:r w:rsidR="00FA6145">
        <w:rPr>
          <w:lang w:eastAsia="en-US"/>
        </w:rPr>
        <w:t xml:space="preserve"> skal </w:t>
      </w:r>
      <w:r w:rsidR="00777A9D">
        <w:rPr>
          <w:lang w:eastAsia="en-US"/>
        </w:rPr>
        <w:t xml:space="preserve">det </w:t>
      </w:r>
      <w:r w:rsidR="00FA6145">
        <w:rPr>
          <w:lang w:eastAsia="en-US"/>
        </w:rPr>
        <w:t xml:space="preserve">utarbeides en oppsummering av levetidskostnaden for hvert alternativ. </w:t>
      </w:r>
      <w:r>
        <w:rPr>
          <w:lang w:eastAsia="en-US"/>
        </w:rPr>
        <w:t>De prissatte virkningene skal i en samfunnsøkonomisk lønnsomhetsvurdering</w:t>
      </w:r>
      <w:r w:rsidR="00FA6145">
        <w:rPr>
          <w:lang w:eastAsia="en-US"/>
        </w:rPr>
        <w:t xml:space="preserve"> utelukkende bestå av nåverdi</w:t>
      </w:r>
      <w:r w:rsidR="00E82ABB">
        <w:rPr>
          <w:lang w:eastAsia="en-US"/>
        </w:rPr>
        <w:t>-</w:t>
      </w:r>
      <w:r>
        <w:rPr>
          <w:lang w:eastAsia="en-US"/>
        </w:rPr>
        <w:t xml:space="preserve"> kostnader. Det vil si nåverdi av </w:t>
      </w:r>
      <w:r w:rsidR="00FA6145">
        <w:rPr>
          <w:lang w:eastAsia="en-US"/>
        </w:rPr>
        <w:t>beregnede forventningsverdier (inkludert usikkerhet)</w:t>
      </w:r>
      <w:r>
        <w:rPr>
          <w:lang w:eastAsia="en-US"/>
        </w:rPr>
        <w:t xml:space="preserve"> av fremtidige kontantstrømmer</w:t>
      </w:r>
      <w:r w:rsidR="000D6530">
        <w:rPr>
          <w:lang w:eastAsia="en-US"/>
        </w:rPr>
        <w:t>.</w:t>
      </w:r>
    </w:p>
    <w:p w14:paraId="2198B574" w14:textId="33D8C328" w:rsidR="00FA6145" w:rsidRDefault="00FA6145" w:rsidP="00FA6145">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 xml:space="preserve">Følgende tidsverdier inngår </w:t>
      </w:r>
      <w:r w:rsidR="00DF2F32">
        <w:rPr>
          <w:lang w:eastAsia="en-US"/>
        </w:rPr>
        <w:t>i</w:t>
      </w:r>
      <w:r>
        <w:rPr>
          <w:lang w:eastAsia="en-US"/>
        </w:rPr>
        <w:t xml:space="preserve"> analysen:</w:t>
      </w:r>
    </w:p>
    <w:p w14:paraId="7A75F5C9" w14:textId="77777777" w:rsidR="00FA6145" w:rsidRDefault="00FA6145" w:rsidP="004C42C3">
      <w:pPr>
        <w:pStyle w:val="Listeavsnitt"/>
        <w:numPr>
          <w:ilvl w:val="0"/>
          <w:numId w:val="37"/>
        </w:num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4C42C3">
        <w:rPr>
          <w:i/>
          <w:lang w:eastAsia="en-US"/>
        </w:rPr>
        <w:t>Beregningsår</w:t>
      </w:r>
      <w:r>
        <w:rPr>
          <w:lang w:eastAsia="en-US"/>
        </w:rPr>
        <w:t>: Er året det gjennomføres kostnadsberegninger av tiltaket</w:t>
      </w:r>
    </w:p>
    <w:p w14:paraId="1A630746" w14:textId="77777777" w:rsidR="00FA6145" w:rsidRDefault="00FA6145" w:rsidP="004C42C3">
      <w:pPr>
        <w:pStyle w:val="Listeavsnitt"/>
        <w:numPr>
          <w:ilvl w:val="0"/>
          <w:numId w:val="37"/>
        </w:num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4C42C3">
        <w:rPr>
          <w:i/>
          <w:lang w:eastAsia="en-US"/>
        </w:rPr>
        <w:t>Diskonteringsår</w:t>
      </w:r>
      <w:r w:rsidRPr="00E723A8">
        <w:rPr>
          <w:b/>
          <w:lang w:eastAsia="en-US"/>
        </w:rPr>
        <w:t xml:space="preserve"> </w:t>
      </w:r>
      <w:r>
        <w:rPr>
          <w:lang w:eastAsia="en-US"/>
        </w:rPr>
        <w:t>(nåverdiberegning): Det året det forventes å bli gitt gjennomføringsoppdrag (GO).</w:t>
      </w:r>
    </w:p>
    <w:p w14:paraId="641AC798" w14:textId="77777777" w:rsidR="00FA6145" w:rsidRDefault="00FA6145" w:rsidP="004C42C3">
      <w:pPr>
        <w:pStyle w:val="Listeavsnitt"/>
        <w:numPr>
          <w:ilvl w:val="0"/>
          <w:numId w:val="37"/>
        </w:num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4C42C3">
        <w:rPr>
          <w:i/>
          <w:lang w:eastAsia="en-US"/>
        </w:rPr>
        <w:t>Oppstartsår</w:t>
      </w:r>
      <w:r>
        <w:rPr>
          <w:lang w:eastAsia="en-US"/>
        </w:rPr>
        <w:t>: hvilket år kostnadene begynner å løpe ved prosjektgjennomføring</w:t>
      </w:r>
    </w:p>
    <w:p w14:paraId="7267F0C7" w14:textId="77777777" w:rsidR="00FA6145" w:rsidRDefault="00FA6145" w:rsidP="004C42C3">
      <w:pPr>
        <w:pStyle w:val="Listeavsnitt"/>
        <w:numPr>
          <w:ilvl w:val="0"/>
          <w:numId w:val="37"/>
        </w:num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4C42C3">
        <w:rPr>
          <w:i/>
          <w:lang w:eastAsia="en-US"/>
        </w:rPr>
        <w:t>1. driftsår</w:t>
      </w:r>
      <w:r>
        <w:rPr>
          <w:lang w:eastAsia="en-US"/>
        </w:rPr>
        <w:t xml:space="preserve">: angir det året prosjektet er ferdig og begynner å genere nytte </w:t>
      </w:r>
    </w:p>
    <w:p w14:paraId="188CE4FA" w14:textId="77777777" w:rsidR="00FA6145" w:rsidRDefault="00FA6145" w:rsidP="004C42C3">
      <w:pPr>
        <w:pStyle w:val="Listeavsnitt"/>
        <w:numPr>
          <w:ilvl w:val="0"/>
          <w:numId w:val="37"/>
        </w:num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4C42C3">
        <w:rPr>
          <w:i/>
          <w:lang w:eastAsia="en-US"/>
        </w:rPr>
        <w:t>Analyseperioden</w:t>
      </w:r>
      <w:r w:rsidRPr="00E723A8">
        <w:rPr>
          <w:lang w:eastAsia="en-US"/>
        </w:rPr>
        <w:t>:</w:t>
      </w:r>
      <w:r>
        <w:rPr>
          <w:lang w:eastAsia="en-US"/>
        </w:rPr>
        <w:t xml:space="preserve"> angir den tidsperioden nytte- og kostnadsvirkningene anslås i detalj</w:t>
      </w:r>
    </w:p>
    <w:p w14:paraId="703906D6" w14:textId="77777777" w:rsidR="00FA6145" w:rsidRDefault="00FA6145" w:rsidP="004C42C3">
      <w:pPr>
        <w:pStyle w:val="Listeavsnitt"/>
        <w:numPr>
          <w:ilvl w:val="0"/>
          <w:numId w:val="37"/>
        </w:num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4C42C3">
        <w:rPr>
          <w:i/>
          <w:lang w:eastAsia="en-US"/>
        </w:rPr>
        <w:t>Prosjektets levetid</w:t>
      </w:r>
      <w:r w:rsidRPr="00E723A8">
        <w:rPr>
          <w:lang w:eastAsia="en-US"/>
        </w:rPr>
        <w:t>:</w:t>
      </w:r>
      <w:r>
        <w:rPr>
          <w:lang w:eastAsia="en-US"/>
        </w:rPr>
        <w:t xml:space="preserve"> </w:t>
      </w:r>
      <w:r w:rsidRPr="004348A8">
        <w:rPr>
          <w:lang w:eastAsia="en-US"/>
        </w:rPr>
        <w:t>Angir i hvor mange år tiltaket vil generere samfunnsnytte</w:t>
      </w:r>
      <w:r>
        <w:rPr>
          <w:lang w:eastAsia="en-US"/>
        </w:rPr>
        <w:t>, normalt tilsvarende den økonomiske eller den tekniske levetiden</w:t>
      </w:r>
    </w:p>
    <w:p w14:paraId="56C82C89" w14:textId="77777777" w:rsidR="00FA6145" w:rsidRDefault="00FA6145" w:rsidP="004C42C3">
      <w:pPr>
        <w:pStyle w:val="Listeavsnitt"/>
        <w:numPr>
          <w:ilvl w:val="0"/>
          <w:numId w:val="37"/>
        </w:num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4C42C3">
        <w:rPr>
          <w:i/>
          <w:lang w:eastAsia="en-US"/>
        </w:rPr>
        <w:t>Restverdiperiode</w:t>
      </w:r>
      <w:r w:rsidRPr="00E723A8">
        <w:rPr>
          <w:lang w:eastAsia="en-US"/>
        </w:rPr>
        <w:t>:</w:t>
      </w:r>
      <w:r w:rsidRPr="00437BB4">
        <w:t xml:space="preserve"> </w:t>
      </w:r>
      <w:r>
        <w:rPr>
          <w:lang w:eastAsia="en-US"/>
        </w:rPr>
        <w:t>Angir tidsperioden etter utløp av analyseperioden hvor nytte- og kostnadsvirkningene anslås samlet i form av en restverdi</w:t>
      </w:r>
    </w:p>
    <w:p w14:paraId="2E954A34" w14:textId="73CD80D1" w:rsidR="00FA6145" w:rsidRDefault="00FA6145" w:rsidP="00FA6145">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0D639D">
        <w:rPr>
          <w:lang w:eastAsia="en-US"/>
        </w:rPr>
        <w:t>Kostnaden skal beregnes per år og neddiskonteres</w:t>
      </w:r>
      <w:r>
        <w:rPr>
          <w:lang w:eastAsia="en-US"/>
        </w:rPr>
        <w:t xml:space="preserve"> til nåverdi (ekskl. MVA) med en r</w:t>
      </w:r>
      <w:r w:rsidR="00667BAE">
        <w:rPr>
          <w:lang w:eastAsia="en-US"/>
        </w:rPr>
        <w:t>ealrente basert på tiltakets levetid,</w:t>
      </w:r>
      <w:r w:rsidRPr="000D639D">
        <w:rPr>
          <w:lang w:eastAsia="en-US"/>
        </w:rPr>
        <w:t xml:space="preserve"> </w:t>
      </w:r>
      <w:r>
        <w:rPr>
          <w:lang w:eastAsia="en-US"/>
        </w:rPr>
        <w:t>tilsvarende:</w:t>
      </w:r>
    </w:p>
    <w:p w14:paraId="304C66D0" w14:textId="5D1FE3AA" w:rsidR="00FA6145" w:rsidRDefault="00667BAE" w:rsidP="00FA6145">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0-40 år: 4 %</w:t>
      </w:r>
    </w:p>
    <w:p w14:paraId="2ADD7717" w14:textId="05119AF6" w:rsidR="000D6530" w:rsidRDefault="000D6530" w:rsidP="00FA6145">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40-75 år: 3 %</w:t>
      </w:r>
    </w:p>
    <w:p w14:paraId="0E40071F" w14:textId="5F1EBC95" w:rsidR="00FA6145" w:rsidRDefault="00FA6145" w:rsidP="00FA6145">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 xml:space="preserve">fra 75 år: 2 % </w:t>
      </w:r>
      <w:r>
        <w:rPr>
          <w:lang w:eastAsia="en-US"/>
        </w:rPr>
        <w:br/>
      </w:r>
      <w:r>
        <w:rPr>
          <w:lang w:eastAsia="en-US"/>
        </w:rPr>
        <w:br/>
        <w:t>Se</w:t>
      </w:r>
      <w:r w:rsidRPr="000D639D">
        <w:rPr>
          <w:lang w:eastAsia="en-US"/>
        </w:rPr>
        <w:t xml:space="preserve"> </w:t>
      </w:r>
      <w:r>
        <w:rPr>
          <w:iCs/>
        </w:rPr>
        <w:t>«</w:t>
      </w:r>
      <w:r>
        <w:rPr>
          <w:lang w:eastAsia="en-US"/>
        </w:rPr>
        <w:t>Veileder til konseptfasen – s</w:t>
      </w:r>
      <w:r w:rsidRPr="00F14B92">
        <w:rPr>
          <w:lang w:eastAsia="en-US"/>
        </w:rPr>
        <w:t>amfunnsøkonomisk analyse for investeringsprosjekter</w:t>
      </w:r>
      <w:r w:rsidRPr="00E14F9C">
        <w:rPr>
          <w:lang w:eastAsia="en-US"/>
        </w:rPr>
        <w:t xml:space="preserve"> i forsvarssektoren</w:t>
      </w:r>
      <w:r>
        <w:rPr>
          <w:lang w:eastAsia="en-US"/>
        </w:rPr>
        <w:t>» kapittel 6.2.4 for detaljer om beregning av levetidskostnader</w:t>
      </w:r>
      <w:r w:rsidRPr="00EB4A06">
        <w:rPr>
          <w:lang w:eastAsia="en-US"/>
        </w:rPr>
        <w:t>.</w:t>
      </w:r>
    </w:p>
    <w:p w14:paraId="39358E80" w14:textId="0E5D4872" w:rsidR="00E82ABB" w:rsidRDefault="00E82ABB" w:rsidP="00FA6145">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Nåverdikalkylen gjennomføres i egnet kalkyleverktøy. Dokumentasjon av nåverdikalkylen skal arkiveres og forelegges ved ekstern kvalitetssikring.</w:t>
      </w:r>
    </w:p>
    <w:p w14:paraId="495DF7BE" w14:textId="77777777" w:rsidR="00FA6145" w:rsidRDefault="00FA6145" w:rsidP="00FA6145">
      <w:pPr>
        <w:rPr>
          <w:lang w:eastAsia="en-US"/>
        </w:rPr>
      </w:pPr>
      <w:r>
        <w:rPr>
          <w:lang w:eastAsia="en-US"/>
        </w:rPr>
        <w:t>Tekst …</w:t>
      </w:r>
    </w:p>
    <w:p w14:paraId="34F618CE" w14:textId="77777777" w:rsidR="00FA6145" w:rsidRPr="00C561C4" w:rsidRDefault="00FA6145" w:rsidP="00FA6145">
      <w:pPr>
        <w:rPr>
          <w:lang w:eastAsia="en-US"/>
        </w:rPr>
      </w:pPr>
    </w:p>
    <w:p w14:paraId="60225613" w14:textId="782E9ABC" w:rsidR="00FA6145" w:rsidRPr="002F743F" w:rsidRDefault="00FA6145" w:rsidP="00FA6145">
      <w:pPr>
        <w:pStyle w:val="Bildetekst"/>
        <w:keepNext/>
        <w:rPr>
          <w:lang w:val="nb-NO"/>
        </w:rPr>
      </w:pPr>
      <w:r w:rsidRPr="002F743F">
        <w:rPr>
          <w:lang w:val="nb-NO"/>
        </w:rPr>
        <w:t xml:space="preserve">Tabell </w:t>
      </w:r>
      <w:r w:rsidR="00AC55F0">
        <w:rPr>
          <w:lang w:val="nb-NO"/>
        </w:rPr>
        <w:fldChar w:fldCharType="begin"/>
      </w:r>
      <w:r w:rsidR="00AC55F0">
        <w:rPr>
          <w:lang w:val="nb-NO"/>
        </w:rPr>
        <w:instrText xml:space="preserve"> STYLEREF 1 \s </w:instrText>
      </w:r>
      <w:r w:rsidR="00AC55F0">
        <w:rPr>
          <w:lang w:val="nb-NO"/>
        </w:rPr>
        <w:fldChar w:fldCharType="separate"/>
      </w:r>
      <w:r w:rsidR="00AC55F0">
        <w:rPr>
          <w:noProof/>
          <w:lang w:val="nb-NO"/>
        </w:rPr>
        <w:t>3</w:t>
      </w:r>
      <w:r w:rsidR="00AC55F0">
        <w:rPr>
          <w:lang w:val="nb-NO"/>
        </w:rPr>
        <w:fldChar w:fldCharType="end"/>
      </w:r>
      <w:r w:rsidR="00AC55F0">
        <w:rPr>
          <w:lang w:val="nb-NO"/>
        </w:rPr>
        <w:noBreakHyphen/>
      </w:r>
      <w:r w:rsidR="00AC55F0">
        <w:rPr>
          <w:lang w:val="nb-NO"/>
        </w:rPr>
        <w:fldChar w:fldCharType="begin"/>
      </w:r>
      <w:r w:rsidR="00AC55F0">
        <w:rPr>
          <w:lang w:val="nb-NO"/>
        </w:rPr>
        <w:instrText xml:space="preserve"> SEQ Tabell \* ARABIC \s 1 </w:instrText>
      </w:r>
      <w:r w:rsidR="00AC55F0">
        <w:rPr>
          <w:lang w:val="nb-NO"/>
        </w:rPr>
        <w:fldChar w:fldCharType="separate"/>
      </w:r>
      <w:r w:rsidR="00AC55F0">
        <w:rPr>
          <w:noProof/>
          <w:lang w:val="nb-NO"/>
        </w:rPr>
        <w:t>10</w:t>
      </w:r>
      <w:r w:rsidR="00AC55F0">
        <w:rPr>
          <w:lang w:val="nb-NO"/>
        </w:rPr>
        <w:fldChar w:fldCharType="end"/>
      </w:r>
      <w:r w:rsidRPr="002F743F">
        <w:rPr>
          <w:lang w:val="nb-NO"/>
        </w:rPr>
        <w:t xml:space="preserve"> </w:t>
      </w:r>
      <w:r w:rsidRPr="004C42C3">
        <w:rPr>
          <w:lang w:val="nb-NO"/>
        </w:rPr>
        <w:t>Eksempel på overordnet fremstilling av levetidskostnader</w:t>
      </w:r>
    </w:p>
    <w:tbl>
      <w:tblPr>
        <w:tblW w:w="9220" w:type="dxa"/>
        <w:tblLayout w:type="fixed"/>
        <w:tblCellMar>
          <w:left w:w="70" w:type="dxa"/>
          <w:right w:w="70" w:type="dxa"/>
        </w:tblCellMar>
        <w:tblLook w:val="04A0" w:firstRow="1" w:lastRow="0" w:firstColumn="1" w:lastColumn="0" w:noHBand="0" w:noVBand="1"/>
      </w:tblPr>
      <w:tblGrid>
        <w:gridCol w:w="2953"/>
        <w:gridCol w:w="1387"/>
        <w:gridCol w:w="1220"/>
        <w:gridCol w:w="1220"/>
        <w:gridCol w:w="1220"/>
        <w:gridCol w:w="1220"/>
      </w:tblGrid>
      <w:tr w:rsidR="00FA6145" w:rsidRPr="00016ECB" w14:paraId="524EE2C4" w14:textId="77777777" w:rsidTr="004C42C3">
        <w:trPr>
          <w:trHeight w:val="20"/>
        </w:trPr>
        <w:tc>
          <w:tcPr>
            <w:tcW w:w="2953" w:type="dxa"/>
            <w:tcBorders>
              <w:top w:val="single" w:sz="8" w:space="0" w:color="auto"/>
              <w:left w:val="single" w:sz="8" w:space="0" w:color="auto"/>
              <w:bottom w:val="single" w:sz="8" w:space="0" w:color="auto"/>
              <w:right w:val="nil"/>
            </w:tcBorders>
            <w:shd w:val="clear" w:color="000000" w:fill="D9D9D9"/>
            <w:vAlign w:val="bottom"/>
            <w:hideMark/>
          </w:tcPr>
          <w:p w14:paraId="204CFC6F" w14:textId="0571EF60" w:rsidR="00FA6145" w:rsidRPr="00016ECB" w:rsidRDefault="00FA6145">
            <w:pPr>
              <w:rPr>
                <w:rFonts w:ascii="Calibri" w:hAnsi="Calibri" w:cs="Calibri"/>
                <w:b/>
                <w:bCs/>
                <w:color w:val="000000"/>
                <w:sz w:val="18"/>
                <w:szCs w:val="22"/>
              </w:rPr>
            </w:pPr>
            <w:r w:rsidRPr="00016ECB">
              <w:rPr>
                <w:rFonts w:ascii="Calibri" w:hAnsi="Calibri" w:cs="Calibri"/>
                <w:b/>
                <w:bCs/>
                <w:color w:val="000000"/>
                <w:sz w:val="18"/>
                <w:szCs w:val="22"/>
              </w:rPr>
              <w:t xml:space="preserve">Kostnadselement/Alternativ </w:t>
            </w:r>
            <w:r w:rsidRPr="00016ECB">
              <w:rPr>
                <w:rFonts w:ascii="Calibri" w:hAnsi="Calibri" w:cs="Calibri"/>
                <w:b/>
                <w:bCs/>
                <w:color w:val="000000"/>
                <w:sz w:val="18"/>
                <w:szCs w:val="22"/>
              </w:rPr>
              <w:br/>
              <w:t>(mill. kroner)</w:t>
            </w:r>
            <w:r w:rsidR="00667BAE">
              <w:rPr>
                <w:rFonts w:ascii="Calibri" w:hAnsi="Calibri" w:cs="Calibri"/>
                <w:b/>
                <w:bCs/>
                <w:color w:val="000000"/>
                <w:sz w:val="18"/>
                <w:szCs w:val="22"/>
              </w:rPr>
              <w:t>, nåverdi 20XX-kroner</w:t>
            </w:r>
          </w:p>
        </w:tc>
        <w:tc>
          <w:tcPr>
            <w:tcW w:w="1387" w:type="dxa"/>
            <w:tcBorders>
              <w:top w:val="single" w:sz="8" w:space="0" w:color="auto"/>
              <w:left w:val="single" w:sz="8" w:space="0" w:color="auto"/>
              <w:bottom w:val="single" w:sz="8" w:space="0" w:color="auto"/>
              <w:right w:val="single" w:sz="2" w:space="0" w:color="auto"/>
            </w:tcBorders>
            <w:shd w:val="clear" w:color="000000" w:fill="D9D9D9"/>
            <w:noWrap/>
            <w:vAlign w:val="center"/>
            <w:hideMark/>
          </w:tcPr>
          <w:p w14:paraId="447CE685" w14:textId="77777777" w:rsidR="00FA6145" w:rsidRPr="00016ECB" w:rsidRDefault="00FA6145" w:rsidP="004C42C3">
            <w:pPr>
              <w:jc w:val="center"/>
              <w:rPr>
                <w:rFonts w:ascii="Calibri" w:hAnsi="Calibri" w:cs="Calibri"/>
                <w:b/>
                <w:bCs/>
                <w:color w:val="000000"/>
                <w:sz w:val="18"/>
                <w:szCs w:val="22"/>
              </w:rPr>
            </w:pPr>
            <w:r w:rsidRPr="00016ECB">
              <w:rPr>
                <w:rFonts w:ascii="Calibri" w:hAnsi="Calibri" w:cs="Calibri"/>
                <w:b/>
                <w:bCs/>
                <w:color w:val="000000"/>
                <w:sz w:val="18"/>
                <w:szCs w:val="22"/>
              </w:rPr>
              <w:t>Nullalternativ</w:t>
            </w:r>
          </w:p>
        </w:tc>
        <w:tc>
          <w:tcPr>
            <w:tcW w:w="1220" w:type="dxa"/>
            <w:tcBorders>
              <w:top w:val="single" w:sz="8" w:space="0" w:color="auto"/>
              <w:left w:val="single" w:sz="2" w:space="0" w:color="auto"/>
              <w:bottom w:val="single" w:sz="8" w:space="0" w:color="auto"/>
              <w:right w:val="single" w:sz="2" w:space="0" w:color="auto"/>
            </w:tcBorders>
            <w:shd w:val="clear" w:color="000000" w:fill="D9D9D9"/>
            <w:noWrap/>
            <w:vAlign w:val="center"/>
            <w:hideMark/>
          </w:tcPr>
          <w:p w14:paraId="06A45F00" w14:textId="77777777" w:rsidR="00FA6145" w:rsidRPr="00016ECB" w:rsidRDefault="00FA6145" w:rsidP="004C42C3">
            <w:pPr>
              <w:jc w:val="center"/>
              <w:rPr>
                <w:rFonts w:ascii="Calibri" w:hAnsi="Calibri" w:cs="Calibri"/>
                <w:b/>
                <w:bCs/>
                <w:color w:val="000000"/>
                <w:sz w:val="18"/>
                <w:szCs w:val="22"/>
              </w:rPr>
            </w:pPr>
            <w:r w:rsidRPr="00016ECB">
              <w:rPr>
                <w:rFonts w:ascii="Calibri" w:hAnsi="Calibri" w:cs="Calibri"/>
                <w:b/>
                <w:bCs/>
                <w:color w:val="000000"/>
                <w:sz w:val="18"/>
                <w:szCs w:val="22"/>
              </w:rPr>
              <w:t>Alternativ 1</w:t>
            </w:r>
          </w:p>
        </w:tc>
        <w:tc>
          <w:tcPr>
            <w:tcW w:w="1220" w:type="dxa"/>
            <w:tcBorders>
              <w:top w:val="single" w:sz="8" w:space="0" w:color="auto"/>
              <w:left w:val="single" w:sz="2" w:space="0" w:color="auto"/>
              <w:bottom w:val="single" w:sz="8" w:space="0" w:color="auto"/>
              <w:right w:val="single" w:sz="2" w:space="0" w:color="auto"/>
            </w:tcBorders>
            <w:shd w:val="clear" w:color="000000" w:fill="D9D9D9"/>
            <w:noWrap/>
            <w:vAlign w:val="center"/>
            <w:hideMark/>
          </w:tcPr>
          <w:p w14:paraId="6ADD3EF1" w14:textId="77777777" w:rsidR="00FA6145" w:rsidRPr="00016ECB" w:rsidRDefault="00FA6145" w:rsidP="004C42C3">
            <w:pPr>
              <w:jc w:val="center"/>
              <w:rPr>
                <w:rFonts w:ascii="Calibri" w:hAnsi="Calibri" w:cs="Calibri"/>
                <w:b/>
                <w:bCs/>
                <w:color w:val="000000"/>
                <w:sz w:val="18"/>
                <w:szCs w:val="22"/>
              </w:rPr>
            </w:pPr>
            <w:r w:rsidRPr="00016ECB">
              <w:rPr>
                <w:rFonts w:ascii="Calibri" w:hAnsi="Calibri" w:cs="Calibri"/>
                <w:b/>
                <w:bCs/>
                <w:color w:val="000000"/>
                <w:sz w:val="18"/>
                <w:szCs w:val="22"/>
              </w:rPr>
              <w:t>Alternativ 2</w:t>
            </w:r>
          </w:p>
        </w:tc>
        <w:tc>
          <w:tcPr>
            <w:tcW w:w="1220" w:type="dxa"/>
            <w:tcBorders>
              <w:top w:val="single" w:sz="8" w:space="0" w:color="auto"/>
              <w:left w:val="single" w:sz="2" w:space="0" w:color="auto"/>
              <w:bottom w:val="single" w:sz="8" w:space="0" w:color="auto"/>
              <w:right w:val="single" w:sz="2" w:space="0" w:color="auto"/>
            </w:tcBorders>
            <w:shd w:val="clear" w:color="000000" w:fill="D9D9D9"/>
            <w:noWrap/>
            <w:vAlign w:val="center"/>
            <w:hideMark/>
          </w:tcPr>
          <w:p w14:paraId="44C48961" w14:textId="77777777" w:rsidR="00FA6145" w:rsidRPr="00016ECB" w:rsidRDefault="00FA6145" w:rsidP="004C42C3">
            <w:pPr>
              <w:jc w:val="center"/>
              <w:rPr>
                <w:rFonts w:ascii="Calibri" w:hAnsi="Calibri" w:cs="Calibri"/>
                <w:b/>
                <w:bCs/>
                <w:color w:val="000000"/>
                <w:sz w:val="18"/>
                <w:szCs w:val="22"/>
              </w:rPr>
            </w:pPr>
            <w:r w:rsidRPr="00016ECB">
              <w:rPr>
                <w:rFonts w:ascii="Calibri" w:hAnsi="Calibri" w:cs="Calibri"/>
                <w:b/>
                <w:bCs/>
                <w:color w:val="000000"/>
                <w:sz w:val="18"/>
                <w:szCs w:val="22"/>
              </w:rPr>
              <w:t>Alternativ 3</w:t>
            </w:r>
          </w:p>
        </w:tc>
        <w:tc>
          <w:tcPr>
            <w:tcW w:w="1220" w:type="dxa"/>
            <w:tcBorders>
              <w:top w:val="single" w:sz="8" w:space="0" w:color="auto"/>
              <w:left w:val="single" w:sz="2" w:space="0" w:color="auto"/>
              <w:bottom w:val="single" w:sz="8" w:space="0" w:color="auto"/>
              <w:right w:val="single" w:sz="8" w:space="0" w:color="auto"/>
            </w:tcBorders>
            <w:shd w:val="clear" w:color="000000" w:fill="D9D9D9"/>
            <w:noWrap/>
            <w:vAlign w:val="center"/>
            <w:hideMark/>
          </w:tcPr>
          <w:p w14:paraId="42D72262" w14:textId="77777777" w:rsidR="00FA6145" w:rsidRPr="00016ECB" w:rsidRDefault="00FA6145" w:rsidP="004C42C3">
            <w:pPr>
              <w:jc w:val="center"/>
              <w:rPr>
                <w:rFonts w:ascii="Calibri" w:hAnsi="Calibri" w:cs="Calibri"/>
                <w:b/>
                <w:bCs/>
                <w:color w:val="000000"/>
                <w:sz w:val="18"/>
                <w:szCs w:val="22"/>
              </w:rPr>
            </w:pPr>
            <w:r w:rsidRPr="00016ECB">
              <w:rPr>
                <w:rFonts w:ascii="Calibri" w:hAnsi="Calibri" w:cs="Calibri"/>
                <w:b/>
                <w:bCs/>
                <w:color w:val="000000"/>
                <w:sz w:val="18"/>
                <w:szCs w:val="22"/>
              </w:rPr>
              <w:t>Alternativ 4</w:t>
            </w:r>
          </w:p>
        </w:tc>
      </w:tr>
      <w:tr w:rsidR="00FA6145" w:rsidRPr="00016ECB" w14:paraId="208BA05F" w14:textId="77777777" w:rsidTr="00A27FD2">
        <w:trPr>
          <w:trHeight w:val="20"/>
        </w:trPr>
        <w:tc>
          <w:tcPr>
            <w:tcW w:w="2953" w:type="dxa"/>
            <w:tcBorders>
              <w:top w:val="single" w:sz="8" w:space="0" w:color="auto"/>
              <w:left w:val="single" w:sz="8" w:space="0" w:color="auto"/>
              <w:bottom w:val="nil"/>
              <w:right w:val="single" w:sz="8" w:space="0" w:color="auto"/>
            </w:tcBorders>
            <w:shd w:val="clear" w:color="auto" w:fill="auto"/>
            <w:vAlign w:val="bottom"/>
            <w:hideMark/>
          </w:tcPr>
          <w:p w14:paraId="375E58E3" w14:textId="7911FAD0" w:rsidR="00FA6145" w:rsidRPr="00666A40" w:rsidRDefault="00DF2F32" w:rsidP="00A27FD2">
            <w:pPr>
              <w:rPr>
                <w:rFonts w:ascii="Calibri" w:hAnsi="Calibri" w:cs="Calibri"/>
                <w:bCs/>
                <w:color w:val="000000"/>
                <w:sz w:val="18"/>
                <w:szCs w:val="22"/>
              </w:rPr>
            </w:pPr>
            <w:r>
              <w:rPr>
                <w:rFonts w:ascii="Calibri" w:hAnsi="Calibri" w:cs="Calibri"/>
                <w:bCs/>
                <w:color w:val="000000"/>
                <w:sz w:val="18"/>
                <w:szCs w:val="22"/>
              </w:rPr>
              <w:t>Materielli</w:t>
            </w:r>
            <w:r w:rsidR="00FA6145">
              <w:rPr>
                <w:rFonts w:ascii="Calibri" w:hAnsi="Calibri" w:cs="Calibri"/>
                <w:bCs/>
                <w:color w:val="000000"/>
                <w:sz w:val="18"/>
                <w:szCs w:val="22"/>
              </w:rPr>
              <w:t>nvestering (P50)</w:t>
            </w:r>
          </w:p>
        </w:tc>
        <w:tc>
          <w:tcPr>
            <w:tcW w:w="1387" w:type="dxa"/>
            <w:tcBorders>
              <w:top w:val="single" w:sz="8" w:space="0" w:color="auto"/>
              <w:left w:val="nil"/>
              <w:bottom w:val="nil"/>
              <w:right w:val="single" w:sz="2" w:space="0" w:color="auto"/>
            </w:tcBorders>
            <w:shd w:val="clear" w:color="auto" w:fill="auto"/>
            <w:noWrap/>
            <w:vAlign w:val="bottom"/>
            <w:hideMark/>
          </w:tcPr>
          <w:p w14:paraId="3984D495" w14:textId="77777777" w:rsidR="00FA6145" w:rsidRPr="00016ECB" w:rsidRDefault="00FA6145" w:rsidP="00A27FD2">
            <w:pPr>
              <w:rPr>
                <w:rFonts w:ascii="Calibri" w:hAnsi="Calibri" w:cs="Calibri"/>
                <w:color w:val="000000"/>
                <w:sz w:val="18"/>
                <w:szCs w:val="22"/>
              </w:rPr>
            </w:pPr>
            <w:r w:rsidRPr="00016ECB">
              <w:rPr>
                <w:rFonts w:ascii="Calibri" w:hAnsi="Calibri" w:cs="Calibri"/>
                <w:color w:val="000000"/>
                <w:sz w:val="18"/>
                <w:szCs w:val="22"/>
              </w:rPr>
              <w:t> </w:t>
            </w:r>
          </w:p>
        </w:tc>
        <w:tc>
          <w:tcPr>
            <w:tcW w:w="1220" w:type="dxa"/>
            <w:tcBorders>
              <w:top w:val="single" w:sz="8" w:space="0" w:color="auto"/>
              <w:left w:val="single" w:sz="2" w:space="0" w:color="auto"/>
              <w:bottom w:val="nil"/>
              <w:right w:val="single" w:sz="2" w:space="0" w:color="auto"/>
            </w:tcBorders>
            <w:shd w:val="clear" w:color="auto" w:fill="auto"/>
            <w:noWrap/>
            <w:vAlign w:val="bottom"/>
            <w:hideMark/>
          </w:tcPr>
          <w:p w14:paraId="37DC22FC" w14:textId="77777777" w:rsidR="00FA6145" w:rsidRPr="00016ECB" w:rsidRDefault="00FA6145" w:rsidP="00A27FD2">
            <w:pPr>
              <w:rPr>
                <w:rFonts w:ascii="Calibri" w:hAnsi="Calibri" w:cs="Calibri"/>
                <w:color w:val="000000"/>
                <w:sz w:val="18"/>
                <w:szCs w:val="22"/>
              </w:rPr>
            </w:pPr>
            <w:r w:rsidRPr="00016ECB">
              <w:rPr>
                <w:rFonts w:ascii="Calibri" w:hAnsi="Calibri" w:cs="Calibri"/>
                <w:color w:val="000000"/>
                <w:sz w:val="18"/>
                <w:szCs w:val="22"/>
              </w:rPr>
              <w:t> </w:t>
            </w:r>
          </w:p>
        </w:tc>
        <w:tc>
          <w:tcPr>
            <w:tcW w:w="1220" w:type="dxa"/>
            <w:tcBorders>
              <w:top w:val="single" w:sz="8" w:space="0" w:color="auto"/>
              <w:left w:val="single" w:sz="2" w:space="0" w:color="auto"/>
              <w:bottom w:val="nil"/>
              <w:right w:val="single" w:sz="2" w:space="0" w:color="auto"/>
            </w:tcBorders>
            <w:shd w:val="clear" w:color="auto" w:fill="auto"/>
            <w:noWrap/>
            <w:vAlign w:val="bottom"/>
            <w:hideMark/>
          </w:tcPr>
          <w:p w14:paraId="1336E2A2" w14:textId="77777777" w:rsidR="00FA6145" w:rsidRPr="00016ECB" w:rsidRDefault="00FA6145" w:rsidP="00A27FD2">
            <w:pPr>
              <w:rPr>
                <w:rFonts w:ascii="Calibri" w:hAnsi="Calibri" w:cs="Calibri"/>
                <w:color w:val="000000"/>
                <w:sz w:val="18"/>
                <w:szCs w:val="22"/>
              </w:rPr>
            </w:pPr>
            <w:r w:rsidRPr="00016ECB">
              <w:rPr>
                <w:rFonts w:ascii="Calibri" w:hAnsi="Calibri" w:cs="Calibri"/>
                <w:color w:val="000000"/>
                <w:sz w:val="18"/>
                <w:szCs w:val="22"/>
              </w:rPr>
              <w:t> </w:t>
            </w:r>
          </w:p>
        </w:tc>
        <w:tc>
          <w:tcPr>
            <w:tcW w:w="1220" w:type="dxa"/>
            <w:tcBorders>
              <w:top w:val="single" w:sz="8" w:space="0" w:color="auto"/>
              <w:left w:val="single" w:sz="2" w:space="0" w:color="auto"/>
              <w:bottom w:val="nil"/>
              <w:right w:val="single" w:sz="2" w:space="0" w:color="auto"/>
            </w:tcBorders>
            <w:shd w:val="clear" w:color="auto" w:fill="auto"/>
            <w:noWrap/>
            <w:vAlign w:val="bottom"/>
            <w:hideMark/>
          </w:tcPr>
          <w:p w14:paraId="3BA12676" w14:textId="77777777" w:rsidR="00FA6145" w:rsidRPr="00016ECB" w:rsidRDefault="00FA6145" w:rsidP="00A27FD2">
            <w:pPr>
              <w:rPr>
                <w:rFonts w:ascii="Calibri" w:hAnsi="Calibri" w:cs="Calibri"/>
                <w:color w:val="000000"/>
                <w:sz w:val="18"/>
                <w:szCs w:val="22"/>
              </w:rPr>
            </w:pPr>
            <w:r w:rsidRPr="00016ECB">
              <w:rPr>
                <w:rFonts w:ascii="Calibri" w:hAnsi="Calibri" w:cs="Calibri"/>
                <w:color w:val="000000"/>
                <w:sz w:val="18"/>
                <w:szCs w:val="22"/>
              </w:rPr>
              <w:t> </w:t>
            </w:r>
          </w:p>
        </w:tc>
        <w:tc>
          <w:tcPr>
            <w:tcW w:w="1220" w:type="dxa"/>
            <w:tcBorders>
              <w:top w:val="single" w:sz="8" w:space="0" w:color="auto"/>
              <w:left w:val="single" w:sz="2" w:space="0" w:color="auto"/>
              <w:bottom w:val="nil"/>
              <w:right w:val="single" w:sz="8" w:space="0" w:color="auto"/>
            </w:tcBorders>
            <w:shd w:val="clear" w:color="auto" w:fill="auto"/>
            <w:noWrap/>
            <w:vAlign w:val="bottom"/>
            <w:hideMark/>
          </w:tcPr>
          <w:p w14:paraId="304D4CE4" w14:textId="77777777" w:rsidR="00FA6145" w:rsidRPr="00016ECB" w:rsidRDefault="00FA6145" w:rsidP="00A27FD2">
            <w:pPr>
              <w:rPr>
                <w:rFonts w:ascii="Calibri" w:hAnsi="Calibri" w:cs="Calibri"/>
                <w:color w:val="000000"/>
                <w:sz w:val="18"/>
                <w:szCs w:val="22"/>
              </w:rPr>
            </w:pPr>
            <w:r w:rsidRPr="00016ECB">
              <w:rPr>
                <w:rFonts w:ascii="Calibri" w:hAnsi="Calibri" w:cs="Calibri"/>
                <w:color w:val="000000"/>
                <w:sz w:val="18"/>
                <w:szCs w:val="22"/>
              </w:rPr>
              <w:t> </w:t>
            </w:r>
          </w:p>
        </w:tc>
      </w:tr>
      <w:tr w:rsidR="00DF2F32" w:rsidRPr="00016ECB" w14:paraId="527A0C78" w14:textId="77777777" w:rsidTr="00A27FD2">
        <w:trPr>
          <w:trHeight w:val="20"/>
        </w:trPr>
        <w:tc>
          <w:tcPr>
            <w:tcW w:w="2953" w:type="dxa"/>
            <w:tcBorders>
              <w:top w:val="single" w:sz="2" w:space="0" w:color="auto"/>
              <w:left w:val="single" w:sz="8" w:space="0" w:color="auto"/>
              <w:bottom w:val="single" w:sz="4" w:space="0" w:color="auto"/>
              <w:right w:val="single" w:sz="8" w:space="0" w:color="auto"/>
            </w:tcBorders>
            <w:shd w:val="clear" w:color="auto" w:fill="auto"/>
            <w:vAlign w:val="bottom"/>
          </w:tcPr>
          <w:p w14:paraId="7ADD9C07" w14:textId="165C1672" w:rsidR="00DF2F32" w:rsidRPr="00666A40" w:rsidRDefault="00DF2F32" w:rsidP="00A27FD2">
            <w:pPr>
              <w:rPr>
                <w:rFonts w:ascii="Calibri" w:hAnsi="Calibri" w:cs="Calibri"/>
                <w:iCs/>
                <w:color w:val="000000"/>
                <w:sz w:val="18"/>
                <w:szCs w:val="22"/>
              </w:rPr>
            </w:pPr>
            <w:r>
              <w:rPr>
                <w:rFonts w:ascii="Calibri" w:hAnsi="Calibri" w:cs="Calibri"/>
                <w:iCs/>
                <w:color w:val="000000"/>
                <w:sz w:val="18"/>
                <w:szCs w:val="22"/>
              </w:rPr>
              <w:t>EBA-investering (P50)</w:t>
            </w:r>
          </w:p>
        </w:tc>
        <w:tc>
          <w:tcPr>
            <w:tcW w:w="1387" w:type="dxa"/>
            <w:tcBorders>
              <w:top w:val="single" w:sz="2" w:space="0" w:color="auto"/>
              <w:left w:val="nil"/>
              <w:bottom w:val="single" w:sz="4" w:space="0" w:color="auto"/>
              <w:right w:val="single" w:sz="2" w:space="0" w:color="auto"/>
            </w:tcBorders>
            <w:shd w:val="clear" w:color="auto" w:fill="auto"/>
            <w:noWrap/>
            <w:vAlign w:val="bottom"/>
          </w:tcPr>
          <w:p w14:paraId="22B7C243" w14:textId="77777777" w:rsidR="00DF2F32" w:rsidRPr="00016ECB" w:rsidRDefault="00DF2F32" w:rsidP="00A27FD2">
            <w:pPr>
              <w:rPr>
                <w:rFonts w:ascii="Calibri" w:hAnsi="Calibri" w:cs="Calibri"/>
                <w:color w:val="000000"/>
                <w:sz w:val="18"/>
                <w:szCs w:val="22"/>
              </w:rPr>
            </w:pPr>
          </w:p>
        </w:tc>
        <w:tc>
          <w:tcPr>
            <w:tcW w:w="1220" w:type="dxa"/>
            <w:tcBorders>
              <w:top w:val="single" w:sz="2" w:space="0" w:color="auto"/>
              <w:left w:val="single" w:sz="2" w:space="0" w:color="auto"/>
              <w:bottom w:val="single" w:sz="4" w:space="0" w:color="auto"/>
              <w:right w:val="single" w:sz="2" w:space="0" w:color="auto"/>
            </w:tcBorders>
            <w:shd w:val="clear" w:color="auto" w:fill="auto"/>
            <w:noWrap/>
            <w:vAlign w:val="bottom"/>
          </w:tcPr>
          <w:p w14:paraId="7EA458C8" w14:textId="77777777" w:rsidR="00DF2F32" w:rsidRPr="00016ECB" w:rsidRDefault="00DF2F32" w:rsidP="00A27FD2">
            <w:pPr>
              <w:jc w:val="right"/>
              <w:rPr>
                <w:rFonts w:ascii="Calibri" w:hAnsi="Calibri" w:cs="Calibri"/>
                <w:i/>
                <w:iCs/>
                <w:color w:val="000000"/>
                <w:sz w:val="18"/>
                <w:szCs w:val="22"/>
              </w:rPr>
            </w:pPr>
          </w:p>
        </w:tc>
        <w:tc>
          <w:tcPr>
            <w:tcW w:w="1220" w:type="dxa"/>
            <w:tcBorders>
              <w:top w:val="single" w:sz="2" w:space="0" w:color="auto"/>
              <w:left w:val="single" w:sz="2" w:space="0" w:color="auto"/>
              <w:bottom w:val="single" w:sz="4" w:space="0" w:color="auto"/>
              <w:right w:val="single" w:sz="2" w:space="0" w:color="auto"/>
            </w:tcBorders>
            <w:shd w:val="clear" w:color="auto" w:fill="auto"/>
            <w:noWrap/>
            <w:vAlign w:val="bottom"/>
          </w:tcPr>
          <w:p w14:paraId="01EEE5B3" w14:textId="77777777" w:rsidR="00DF2F32" w:rsidRPr="00016ECB" w:rsidRDefault="00DF2F32" w:rsidP="00A27FD2">
            <w:pPr>
              <w:jc w:val="right"/>
              <w:rPr>
                <w:rFonts w:ascii="Calibri" w:hAnsi="Calibri" w:cs="Calibri"/>
                <w:i/>
                <w:iCs/>
                <w:color w:val="000000"/>
                <w:sz w:val="18"/>
                <w:szCs w:val="22"/>
              </w:rPr>
            </w:pPr>
          </w:p>
        </w:tc>
        <w:tc>
          <w:tcPr>
            <w:tcW w:w="1220" w:type="dxa"/>
            <w:tcBorders>
              <w:top w:val="single" w:sz="2" w:space="0" w:color="auto"/>
              <w:left w:val="single" w:sz="2" w:space="0" w:color="auto"/>
              <w:bottom w:val="single" w:sz="4" w:space="0" w:color="auto"/>
              <w:right w:val="single" w:sz="2" w:space="0" w:color="auto"/>
            </w:tcBorders>
            <w:shd w:val="clear" w:color="auto" w:fill="auto"/>
            <w:noWrap/>
            <w:vAlign w:val="bottom"/>
          </w:tcPr>
          <w:p w14:paraId="44EEAD03" w14:textId="77777777" w:rsidR="00DF2F32" w:rsidRPr="00016ECB" w:rsidRDefault="00DF2F32" w:rsidP="00A27FD2">
            <w:pPr>
              <w:jc w:val="right"/>
              <w:rPr>
                <w:rFonts w:ascii="Calibri" w:hAnsi="Calibri" w:cs="Calibri"/>
                <w:i/>
                <w:iCs/>
                <w:color w:val="000000"/>
                <w:sz w:val="18"/>
                <w:szCs w:val="22"/>
              </w:rPr>
            </w:pPr>
          </w:p>
        </w:tc>
        <w:tc>
          <w:tcPr>
            <w:tcW w:w="1220" w:type="dxa"/>
            <w:tcBorders>
              <w:top w:val="single" w:sz="2" w:space="0" w:color="auto"/>
              <w:left w:val="single" w:sz="2" w:space="0" w:color="auto"/>
              <w:bottom w:val="single" w:sz="4" w:space="0" w:color="auto"/>
              <w:right w:val="single" w:sz="8" w:space="0" w:color="auto"/>
            </w:tcBorders>
            <w:shd w:val="clear" w:color="auto" w:fill="auto"/>
            <w:noWrap/>
            <w:vAlign w:val="bottom"/>
          </w:tcPr>
          <w:p w14:paraId="137033A5" w14:textId="77777777" w:rsidR="00DF2F32" w:rsidRPr="00016ECB" w:rsidRDefault="00DF2F32" w:rsidP="00A27FD2">
            <w:pPr>
              <w:jc w:val="right"/>
              <w:rPr>
                <w:rFonts w:ascii="Calibri" w:hAnsi="Calibri" w:cs="Calibri"/>
                <w:i/>
                <w:iCs/>
                <w:color w:val="000000"/>
                <w:sz w:val="18"/>
                <w:szCs w:val="22"/>
              </w:rPr>
            </w:pPr>
          </w:p>
        </w:tc>
      </w:tr>
      <w:tr w:rsidR="00FA6145" w:rsidRPr="00016ECB" w14:paraId="1680D6A2" w14:textId="77777777" w:rsidTr="00A27FD2">
        <w:trPr>
          <w:trHeight w:val="20"/>
        </w:trPr>
        <w:tc>
          <w:tcPr>
            <w:tcW w:w="2953" w:type="dxa"/>
            <w:tcBorders>
              <w:top w:val="single" w:sz="2" w:space="0" w:color="auto"/>
              <w:left w:val="single" w:sz="8" w:space="0" w:color="auto"/>
              <w:bottom w:val="single" w:sz="4" w:space="0" w:color="auto"/>
              <w:right w:val="single" w:sz="8" w:space="0" w:color="auto"/>
            </w:tcBorders>
            <w:shd w:val="clear" w:color="auto" w:fill="auto"/>
            <w:vAlign w:val="bottom"/>
          </w:tcPr>
          <w:p w14:paraId="27941250" w14:textId="77777777" w:rsidR="00FA6145" w:rsidRPr="00666A40" w:rsidRDefault="00FA6145" w:rsidP="00A27FD2">
            <w:pPr>
              <w:rPr>
                <w:rFonts w:ascii="Calibri" w:hAnsi="Calibri" w:cs="Calibri"/>
                <w:iCs/>
                <w:color w:val="000000"/>
                <w:sz w:val="18"/>
                <w:szCs w:val="22"/>
              </w:rPr>
            </w:pPr>
            <w:r w:rsidRPr="00666A40">
              <w:rPr>
                <w:rFonts w:ascii="Calibri" w:hAnsi="Calibri" w:cs="Calibri"/>
                <w:iCs/>
                <w:color w:val="000000"/>
                <w:sz w:val="18"/>
                <w:szCs w:val="22"/>
              </w:rPr>
              <w:t>Vedlikeholdsinvesteringer (MLU)</w:t>
            </w:r>
          </w:p>
        </w:tc>
        <w:tc>
          <w:tcPr>
            <w:tcW w:w="1387" w:type="dxa"/>
            <w:tcBorders>
              <w:top w:val="single" w:sz="2" w:space="0" w:color="auto"/>
              <w:left w:val="nil"/>
              <w:bottom w:val="single" w:sz="4" w:space="0" w:color="auto"/>
              <w:right w:val="single" w:sz="2" w:space="0" w:color="auto"/>
            </w:tcBorders>
            <w:shd w:val="clear" w:color="auto" w:fill="auto"/>
            <w:noWrap/>
            <w:vAlign w:val="bottom"/>
          </w:tcPr>
          <w:p w14:paraId="768F4A92" w14:textId="77777777" w:rsidR="00FA6145" w:rsidRPr="00016ECB" w:rsidRDefault="00FA6145" w:rsidP="00A27FD2">
            <w:pPr>
              <w:rPr>
                <w:rFonts w:ascii="Calibri" w:hAnsi="Calibri" w:cs="Calibri"/>
                <w:color w:val="000000"/>
                <w:sz w:val="18"/>
                <w:szCs w:val="22"/>
              </w:rPr>
            </w:pPr>
          </w:p>
        </w:tc>
        <w:tc>
          <w:tcPr>
            <w:tcW w:w="1220" w:type="dxa"/>
            <w:tcBorders>
              <w:top w:val="single" w:sz="2" w:space="0" w:color="auto"/>
              <w:left w:val="single" w:sz="2" w:space="0" w:color="auto"/>
              <w:bottom w:val="single" w:sz="4" w:space="0" w:color="auto"/>
              <w:right w:val="single" w:sz="2" w:space="0" w:color="auto"/>
            </w:tcBorders>
            <w:shd w:val="clear" w:color="auto" w:fill="auto"/>
            <w:noWrap/>
            <w:vAlign w:val="bottom"/>
          </w:tcPr>
          <w:p w14:paraId="722CB620" w14:textId="77777777" w:rsidR="00FA6145" w:rsidRPr="00016ECB" w:rsidRDefault="00FA6145" w:rsidP="00A27FD2">
            <w:pPr>
              <w:jc w:val="right"/>
              <w:rPr>
                <w:rFonts w:ascii="Calibri" w:hAnsi="Calibri" w:cs="Calibri"/>
                <w:i/>
                <w:iCs/>
                <w:color w:val="000000"/>
                <w:sz w:val="18"/>
                <w:szCs w:val="22"/>
              </w:rPr>
            </w:pPr>
          </w:p>
        </w:tc>
        <w:tc>
          <w:tcPr>
            <w:tcW w:w="1220" w:type="dxa"/>
            <w:tcBorders>
              <w:top w:val="single" w:sz="2" w:space="0" w:color="auto"/>
              <w:left w:val="single" w:sz="2" w:space="0" w:color="auto"/>
              <w:bottom w:val="single" w:sz="4" w:space="0" w:color="auto"/>
              <w:right w:val="single" w:sz="2" w:space="0" w:color="auto"/>
            </w:tcBorders>
            <w:shd w:val="clear" w:color="auto" w:fill="auto"/>
            <w:noWrap/>
            <w:vAlign w:val="bottom"/>
          </w:tcPr>
          <w:p w14:paraId="3853E9D4" w14:textId="77777777" w:rsidR="00FA6145" w:rsidRPr="00016ECB" w:rsidRDefault="00FA6145" w:rsidP="00A27FD2">
            <w:pPr>
              <w:jc w:val="right"/>
              <w:rPr>
                <w:rFonts w:ascii="Calibri" w:hAnsi="Calibri" w:cs="Calibri"/>
                <w:i/>
                <w:iCs/>
                <w:color w:val="000000"/>
                <w:sz w:val="18"/>
                <w:szCs w:val="22"/>
              </w:rPr>
            </w:pPr>
          </w:p>
        </w:tc>
        <w:tc>
          <w:tcPr>
            <w:tcW w:w="1220" w:type="dxa"/>
            <w:tcBorders>
              <w:top w:val="single" w:sz="2" w:space="0" w:color="auto"/>
              <w:left w:val="single" w:sz="2" w:space="0" w:color="auto"/>
              <w:bottom w:val="single" w:sz="4" w:space="0" w:color="auto"/>
              <w:right w:val="single" w:sz="2" w:space="0" w:color="auto"/>
            </w:tcBorders>
            <w:shd w:val="clear" w:color="auto" w:fill="auto"/>
            <w:noWrap/>
            <w:vAlign w:val="bottom"/>
          </w:tcPr>
          <w:p w14:paraId="063E3BC4" w14:textId="77777777" w:rsidR="00FA6145" w:rsidRPr="00016ECB" w:rsidRDefault="00FA6145" w:rsidP="00A27FD2">
            <w:pPr>
              <w:jc w:val="right"/>
              <w:rPr>
                <w:rFonts w:ascii="Calibri" w:hAnsi="Calibri" w:cs="Calibri"/>
                <w:i/>
                <w:iCs/>
                <w:color w:val="000000"/>
                <w:sz w:val="18"/>
                <w:szCs w:val="22"/>
              </w:rPr>
            </w:pPr>
          </w:p>
        </w:tc>
        <w:tc>
          <w:tcPr>
            <w:tcW w:w="1220" w:type="dxa"/>
            <w:tcBorders>
              <w:top w:val="single" w:sz="2" w:space="0" w:color="auto"/>
              <w:left w:val="single" w:sz="2" w:space="0" w:color="auto"/>
              <w:bottom w:val="single" w:sz="4" w:space="0" w:color="auto"/>
              <w:right w:val="single" w:sz="8" w:space="0" w:color="auto"/>
            </w:tcBorders>
            <w:shd w:val="clear" w:color="auto" w:fill="auto"/>
            <w:noWrap/>
            <w:vAlign w:val="bottom"/>
          </w:tcPr>
          <w:p w14:paraId="1C878833" w14:textId="77777777" w:rsidR="00FA6145" w:rsidRPr="00016ECB" w:rsidRDefault="00FA6145" w:rsidP="00A27FD2">
            <w:pPr>
              <w:jc w:val="right"/>
              <w:rPr>
                <w:rFonts w:ascii="Calibri" w:hAnsi="Calibri" w:cs="Calibri"/>
                <w:i/>
                <w:iCs/>
                <w:color w:val="000000"/>
                <w:sz w:val="18"/>
                <w:szCs w:val="22"/>
              </w:rPr>
            </w:pPr>
          </w:p>
        </w:tc>
      </w:tr>
      <w:tr w:rsidR="00FA6145" w:rsidRPr="00016ECB" w14:paraId="2A56DBAC" w14:textId="77777777" w:rsidTr="00A27FD2">
        <w:trPr>
          <w:trHeight w:val="20"/>
        </w:trPr>
        <w:tc>
          <w:tcPr>
            <w:tcW w:w="2953" w:type="dxa"/>
            <w:tcBorders>
              <w:top w:val="nil"/>
              <w:left w:val="single" w:sz="8" w:space="0" w:color="auto"/>
              <w:bottom w:val="nil"/>
              <w:right w:val="single" w:sz="8" w:space="0" w:color="auto"/>
            </w:tcBorders>
            <w:shd w:val="clear" w:color="auto" w:fill="auto"/>
            <w:vAlign w:val="bottom"/>
            <w:hideMark/>
          </w:tcPr>
          <w:p w14:paraId="67B6D0FA" w14:textId="30E1E898" w:rsidR="00FA6145" w:rsidRPr="00666A40" w:rsidRDefault="00FA6145" w:rsidP="00A27FD2">
            <w:pPr>
              <w:rPr>
                <w:rFonts w:ascii="Calibri" w:hAnsi="Calibri" w:cs="Calibri"/>
                <w:bCs/>
                <w:color w:val="000000"/>
                <w:sz w:val="18"/>
                <w:szCs w:val="22"/>
              </w:rPr>
            </w:pPr>
            <w:r w:rsidRPr="00666A40">
              <w:rPr>
                <w:rFonts w:ascii="Calibri" w:hAnsi="Calibri" w:cs="Calibri"/>
                <w:bCs/>
                <w:color w:val="000000"/>
                <w:sz w:val="18"/>
                <w:szCs w:val="22"/>
              </w:rPr>
              <w:t>Drifts- og vedlikeholdskostnader</w:t>
            </w:r>
            <w:r w:rsidR="00DF2F32">
              <w:rPr>
                <w:rFonts w:ascii="Calibri" w:hAnsi="Calibri" w:cs="Calibri"/>
                <w:bCs/>
                <w:color w:val="000000"/>
                <w:sz w:val="18"/>
                <w:szCs w:val="22"/>
              </w:rPr>
              <w:t xml:space="preserve"> (personell, materiell og EBA)</w:t>
            </w:r>
          </w:p>
        </w:tc>
        <w:tc>
          <w:tcPr>
            <w:tcW w:w="1387" w:type="dxa"/>
            <w:tcBorders>
              <w:top w:val="nil"/>
              <w:left w:val="nil"/>
              <w:bottom w:val="nil"/>
              <w:right w:val="single" w:sz="2" w:space="0" w:color="auto"/>
            </w:tcBorders>
            <w:shd w:val="clear" w:color="auto" w:fill="auto"/>
            <w:noWrap/>
            <w:vAlign w:val="bottom"/>
          </w:tcPr>
          <w:p w14:paraId="6B7BF5A3" w14:textId="77777777" w:rsidR="00FA6145" w:rsidRPr="00016ECB" w:rsidRDefault="00FA6145" w:rsidP="00A27FD2">
            <w:pPr>
              <w:rPr>
                <w:rFonts w:ascii="Calibri" w:hAnsi="Calibri" w:cs="Calibri"/>
                <w:color w:val="000000"/>
                <w:sz w:val="18"/>
                <w:szCs w:val="22"/>
              </w:rPr>
            </w:pPr>
          </w:p>
        </w:tc>
        <w:tc>
          <w:tcPr>
            <w:tcW w:w="1220" w:type="dxa"/>
            <w:tcBorders>
              <w:top w:val="nil"/>
              <w:left w:val="single" w:sz="2" w:space="0" w:color="auto"/>
              <w:bottom w:val="nil"/>
              <w:right w:val="single" w:sz="2" w:space="0" w:color="auto"/>
            </w:tcBorders>
            <w:shd w:val="clear" w:color="auto" w:fill="auto"/>
            <w:noWrap/>
            <w:vAlign w:val="bottom"/>
          </w:tcPr>
          <w:p w14:paraId="0D8B60DC" w14:textId="77777777" w:rsidR="00FA6145" w:rsidRPr="00016ECB" w:rsidRDefault="00FA6145" w:rsidP="00A27FD2">
            <w:pPr>
              <w:rPr>
                <w:rFonts w:ascii="Calibri" w:hAnsi="Calibri" w:cs="Calibri"/>
                <w:color w:val="000000"/>
                <w:sz w:val="18"/>
                <w:szCs w:val="22"/>
              </w:rPr>
            </w:pPr>
          </w:p>
        </w:tc>
        <w:tc>
          <w:tcPr>
            <w:tcW w:w="1220" w:type="dxa"/>
            <w:tcBorders>
              <w:top w:val="nil"/>
              <w:left w:val="single" w:sz="2" w:space="0" w:color="auto"/>
              <w:bottom w:val="nil"/>
              <w:right w:val="single" w:sz="2" w:space="0" w:color="auto"/>
            </w:tcBorders>
            <w:shd w:val="clear" w:color="auto" w:fill="auto"/>
            <w:noWrap/>
            <w:vAlign w:val="bottom"/>
          </w:tcPr>
          <w:p w14:paraId="370F881A" w14:textId="77777777" w:rsidR="00FA6145" w:rsidRPr="00016ECB" w:rsidRDefault="00FA6145" w:rsidP="00A27FD2">
            <w:pPr>
              <w:rPr>
                <w:rFonts w:ascii="Calibri" w:hAnsi="Calibri" w:cs="Calibri"/>
                <w:color w:val="000000"/>
                <w:sz w:val="18"/>
                <w:szCs w:val="22"/>
              </w:rPr>
            </w:pPr>
          </w:p>
        </w:tc>
        <w:tc>
          <w:tcPr>
            <w:tcW w:w="1220" w:type="dxa"/>
            <w:tcBorders>
              <w:top w:val="nil"/>
              <w:left w:val="single" w:sz="2" w:space="0" w:color="auto"/>
              <w:bottom w:val="nil"/>
              <w:right w:val="single" w:sz="2" w:space="0" w:color="auto"/>
            </w:tcBorders>
            <w:shd w:val="clear" w:color="auto" w:fill="auto"/>
            <w:noWrap/>
            <w:vAlign w:val="bottom"/>
          </w:tcPr>
          <w:p w14:paraId="69E51F6A" w14:textId="77777777" w:rsidR="00FA6145" w:rsidRPr="00016ECB" w:rsidRDefault="00FA6145" w:rsidP="00A27FD2">
            <w:pPr>
              <w:rPr>
                <w:rFonts w:ascii="Calibri" w:hAnsi="Calibri" w:cs="Calibri"/>
                <w:color w:val="000000"/>
                <w:sz w:val="18"/>
                <w:szCs w:val="22"/>
              </w:rPr>
            </w:pPr>
          </w:p>
        </w:tc>
        <w:tc>
          <w:tcPr>
            <w:tcW w:w="1220" w:type="dxa"/>
            <w:tcBorders>
              <w:top w:val="nil"/>
              <w:left w:val="single" w:sz="2" w:space="0" w:color="auto"/>
              <w:bottom w:val="nil"/>
              <w:right w:val="single" w:sz="8" w:space="0" w:color="auto"/>
            </w:tcBorders>
            <w:shd w:val="clear" w:color="auto" w:fill="auto"/>
            <w:noWrap/>
            <w:vAlign w:val="bottom"/>
          </w:tcPr>
          <w:p w14:paraId="15F31AC6" w14:textId="77777777" w:rsidR="00FA6145" w:rsidRPr="00016ECB" w:rsidRDefault="00FA6145" w:rsidP="00A27FD2">
            <w:pPr>
              <w:rPr>
                <w:rFonts w:ascii="Calibri" w:hAnsi="Calibri" w:cs="Calibri"/>
                <w:color w:val="000000"/>
                <w:sz w:val="18"/>
                <w:szCs w:val="22"/>
              </w:rPr>
            </w:pPr>
          </w:p>
        </w:tc>
      </w:tr>
      <w:tr w:rsidR="00FA6145" w:rsidRPr="00016ECB" w14:paraId="285E4D9B" w14:textId="77777777" w:rsidTr="00A27FD2">
        <w:trPr>
          <w:trHeight w:val="20"/>
        </w:trPr>
        <w:tc>
          <w:tcPr>
            <w:tcW w:w="2953" w:type="dxa"/>
            <w:tcBorders>
              <w:top w:val="single" w:sz="2" w:space="0" w:color="auto"/>
              <w:left w:val="single" w:sz="8" w:space="0" w:color="auto"/>
              <w:bottom w:val="single" w:sz="4" w:space="0" w:color="auto"/>
              <w:right w:val="single" w:sz="8" w:space="0" w:color="auto"/>
            </w:tcBorders>
            <w:shd w:val="clear" w:color="auto" w:fill="auto"/>
            <w:vAlign w:val="bottom"/>
            <w:hideMark/>
          </w:tcPr>
          <w:p w14:paraId="613622BC" w14:textId="4776E9CE" w:rsidR="00FA6145" w:rsidRPr="004C42C3" w:rsidRDefault="00667BAE" w:rsidP="00A27FD2">
            <w:pPr>
              <w:rPr>
                <w:rFonts w:ascii="Calibri" w:hAnsi="Calibri" w:cs="Calibri"/>
                <w:iCs/>
                <w:color w:val="000000"/>
                <w:sz w:val="18"/>
                <w:szCs w:val="22"/>
              </w:rPr>
            </w:pPr>
            <w:r w:rsidRPr="004C42C3">
              <w:rPr>
                <w:rFonts w:ascii="Calibri" w:hAnsi="Calibri" w:cs="Calibri"/>
                <w:iCs/>
                <w:color w:val="000000"/>
                <w:sz w:val="18"/>
                <w:szCs w:val="22"/>
              </w:rPr>
              <w:t>Restverdi</w:t>
            </w:r>
            <w:r w:rsidR="00DF2F32">
              <w:rPr>
                <w:rFonts w:ascii="Calibri" w:hAnsi="Calibri" w:cs="Calibri"/>
                <w:iCs/>
                <w:color w:val="000000"/>
                <w:sz w:val="18"/>
                <w:szCs w:val="22"/>
              </w:rPr>
              <w:t>er</w:t>
            </w:r>
          </w:p>
        </w:tc>
        <w:tc>
          <w:tcPr>
            <w:tcW w:w="1387" w:type="dxa"/>
            <w:tcBorders>
              <w:top w:val="single" w:sz="2" w:space="0" w:color="auto"/>
              <w:left w:val="nil"/>
              <w:bottom w:val="single" w:sz="4" w:space="0" w:color="auto"/>
              <w:right w:val="single" w:sz="2" w:space="0" w:color="auto"/>
            </w:tcBorders>
            <w:shd w:val="clear" w:color="auto" w:fill="auto"/>
            <w:noWrap/>
            <w:vAlign w:val="bottom"/>
          </w:tcPr>
          <w:p w14:paraId="74DF6A8C" w14:textId="77777777" w:rsidR="00FA6145" w:rsidRPr="00016ECB" w:rsidRDefault="00FA6145" w:rsidP="00A27FD2">
            <w:pPr>
              <w:jc w:val="right"/>
              <w:rPr>
                <w:rFonts w:ascii="Calibri" w:hAnsi="Calibri" w:cs="Calibri"/>
                <w:i/>
                <w:iCs/>
                <w:color w:val="000000"/>
                <w:sz w:val="18"/>
                <w:szCs w:val="22"/>
              </w:rPr>
            </w:pPr>
          </w:p>
        </w:tc>
        <w:tc>
          <w:tcPr>
            <w:tcW w:w="1220" w:type="dxa"/>
            <w:tcBorders>
              <w:top w:val="single" w:sz="2" w:space="0" w:color="auto"/>
              <w:left w:val="single" w:sz="2" w:space="0" w:color="auto"/>
              <w:bottom w:val="single" w:sz="4" w:space="0" w:color="auto"/>
              <w:right w:val="single" w:sz="2" w:space="0" w:color="auto"/>
            </w:tcBorders>
            <w:shd w:val="clear" w:color="auto" w:fill="auto"/>
            <w:noWrap/>
            <w:vAlign w:val="bottom"/>
          </w:tcPr>
          <w:p w14:paraId="3A077E69" w14:textId="77777777" w:rsidR="00FA6145" w:rsidRPr="00016ECB" w:rsidRDefault="00FA6145" w:rsidP="00A27FD2">
            <w:pPr>
              <w:jc w:val="right"/>
              <w:rPr>
                <w:rFonts w:ascii="Calibri" w:hAnsi="Calibri" w:cs="Calibri"/>
                <w:i/>
                <w:iCs/>
                <w:color w:val="000000"/>
                <w:sz w:val="18"/>
                <w:szCs w:val="22"/>
              </w:rPr>
            </w:pPr>
          </w:p>
        </w:tc>
        <w:tc>
          <w:tcPr>
            <w:tcW w:w="1220" w:type="dxa"/>
            <w:tcBorders>
              <w:top w:val="single" w:sz="2" w:space="0" w:color="auto"/>
              <w:left w:val="single" w:sz="2" w:space="0" w:color="auto"/>
              <w:bottom w:val="single" w:sz="4" w:space="0" w:color="auto"/>
              <w:right w:val="single" w:sz="2" w:space="0" w:color="auto"/>
            </w:tcBorders>
            <w:shd w:val="clear" w:color="auto" w:fill="auto"/>
            <w:noWrap/>
            <w:vAlign w:val="bottom"/>
          </w:tcPr>
          <w:p w14:paraId="4C895E3B" w14:textId="77777777" w:rsidR="00FA6145" w:rsidRPr="00016ECB" w:rsidRDefault="00FA6145" w:rsidP="00A27FD2">
            <w:pPr>
              <w:jc w:val="right"/>
              <w:rPr>
                <w:rFonts w:ascii="Calibri" w:hAnsi="Calibri" w:cs="Calibri"/>
                <w:i/>
                <w:iCs/>
                <w:color w:val="000000"/>
                <w:sz w:val="18"/>
                <w:szCs w:val="22"/>
              </w:rPr>
            </w:pPr>
          </w:p>
        </w:tc>
        <w:tc>
          <w:tcPr>
            <w:tcW w:w="1220" w:type="dxa"/>
            <w:tcBorders>
              <w:top w:val="single" w:sz="2" w:space="0" w:color="auto"/>
              <w:left w:val="single" w:sz="2" w:space="0" w:color="auto"/>
              <w:bottom w:val="single" w:sz="4" w:space="0" w:color="auto"/>
              <w:right w:val="single" w:sz="2" w:space="0" w:color="auto"/>
            </w:tcBorders>
            <w:shd w:val="clear" w:color="auto" w:fill="auto"/>
            <w:noWrap/>
            <w:vAlign w:val="bottom"/>
          </w:tcPr>
          <w:p w14:paraId="4CF0E057" w14:textId="77777777" w:rsidR="00FA6145" w:rsidRPr="00016ECB" w:rsidRDefault="00FA6145" w:rsidP="00A27FD2">
            <w:pPr>
              <w:jc w:val="right"/>
              <w:rPr>
                <w:rFonts w:ascii="Calibri" w:hAnsi="Calibri" w:cs="Calibri"/>
                <w:i/>
                <w:iCs/>
                <w:color w:val="000000"/>
                <w:sz w:val="18"/>
                <w:szCs w:val="22"/>
              </w:rPr>
            </w:pPr>
          </w:p>
        </w:tc>
        <w:tc>
          <w:tcPr>
            <w:tcW w:w="1220" w:type="dxa"/>
            <w:tcBorders>
              <w:top w:val="single" w:sz="2" w:space="0" w:color="auto"/>
              <w:left w:val="single" w:sz="2" w:space="0" w:color="auto"/>
              <w:bottom w:val="single" w:sz="4" w:space="0" w:color="auto"/>
              <w:right w:val="single" w:sz="8" w:space="0" w:color="auto"/>
            </w:tcBorders>
            <w:shd w:val="clear" w:color="auto" w:fill="auto"/>
            <w:noWrap/>
            <w:vAlign w:val="bottom"/>
          </w:tcPr>
          <w:p w14:paraId="4FDB3A74" w14:textId="77777777" w:rsidR="00FA6145" w:rsidRPr="00016ECB" w:rsidRDefault="00FA6145" w:rsidP="00A27FD2">
            <w:pPr>
              <w:jc w:val="right"/>
              <w:rPr>
                <w:rFonts w:ascii="Calibri" w:hAnsi="Calibri" w:cs="Calibri"/>
                <w:i/>
                <w:iCs/>
                <w:color w:val="000000"/>
                <w:sz w:val="18"/>
                <w:szCs w:val="22"/>
              </w:rPr>
            </w:pPr>
          </w:p>
        </w:tc>
      </w:tr>
      <w:tr w:rsidR="00FA6145" w:rsidRPr="00016ECB" w14:paraId="7CEEA760" w14:textId="77777777" w:rsidTr="00A27FD2">
        <w:trPr>
          <w:trHeight w:val="20"/>
        </w:trPr>
        <w:tc>
          <w:tcPr>
            <w:tcW w:w="2953" w:type="dxa"/>
            <w:tcBorders>
              <w:top w:val="nil"/>
              <w:left w:val="single" w:sz="8" w:space="0" w:color="auto"/>
              <w:bottom w:val="single" w:sz="4" w:space="0" w:color="auto"/>
              <w:right w:val="single" w:sz="8" w:space="0" w:color="auto"/>
            </w:tcBorders>
            <w:shd w:val="clear" w:color="auto" w:fill="auto"/>
            <w:vAlign w:val="bottom"/>
            <w:hideMark/>
          </w:tcPr>
          <w:p w14:paraId="44D40881" w14:textId="1134D2FE" w:rsidR="00FA6145" w:rsidRPr="00666A40" w:rsidRDefault="00667BAE" w:rsidP="00A27FD2">
            <w:pPr>
              <w:rPr>
                <w:rFonts w:ascii="Calibri" w:hAnsi="Calibri" w:cs="Calibri"/>
                <w:bCs/>
                <w:color w:val="000000"/>
                <w:sz w:val="18"/>
                <w:szCs w:val="22"/>
              </w:rPr>
            </w:pPr>
            <w:r w:rsidRPr="00667BAE">
              <w:rPr>
                <w:rFonts w:ascii="Calibri" w:hAnsi="Calibri" w:cs="Calibri"/>
                <w:bCs/>
                <w:color w:val="000000"/>
                <w:sz w:val="18"/>
                <w:szCs w:val="22"/>
              </w:rPr>
              <w:t>Skattekostnader</w:t>
            </w:r>
          </w:p>
        </w:tc>
        <w:tc>
          <w:tcPr>
            <w:tcW w:w="1387" w:type="dxa"/>
            <w:tcBorders>
              <w:top w:val="nil"/>
              <w:left w:val="nil"/>
              <w:bottom w:val="single" w:sz="4" w:space="0" w:color="auto"/>
              <w:right w:val="single" w:sz="2" w:space="0" w:color="auto"/>
            </w:tcBorders>
            <w:shd w:val="clear" w:color="auto" w:fill="auto"/>
            <w:noWrap/>
            <w:vAlign w:val="bottom"/>
          </w:tcPr>
          <w:p w14:paraId="1557047F" w14:textId="77777777" w:rsidR="00FA6145" w:rsidRPr="00016ECB" w:rsidRDefault="00FA6145" w:rsidP="00A27FD2">
            <w:pPr>
              <w:jc w:val="right"/>
              <w:rPr>
                <w:rFonts w:ascii="Calibri" w:hAnsi="Calibri" w:cs="Calibri"/>
                <w:b/>
                <w:bCs/>
                <w:color w:val="000000"/>
                <w:sz w:val="18"/>
                <w:szCs w:val="22"/>
              </w:rPr>
            </w:pPr>
          </w:p>
        </w:tc>
        <w:tc>
          <w:tcPr>
            <w:tcW w:w="1220" w:type="dxa"/>
            <w:tcBorders>
              <w:top w:val="nil"/>
              <w:left w:val="single" w:sz="2" w:space="0" w:color="auto"/>
              <w:bottom w:val="single" w:sz="4" w:space="0" w:color="auto"/>
              <w:right w:val="single" w:sz="2" w:space="0" w:color="auto"/>
            </w:tcBorders>
            <w:shd w:val="clear" w:color="auto" w:fill="auto"/>
            <w:noWrap/>
            <w:vAlign w:val="bottom"/>
          </w:tcPr>
          <w:p w14:paraId="4654487D" w14:textId="77777777" w:rsidR="00FA6145" w:rsidRPr="00016ECB" w:rsidRDefault="00FA6145" w:rsidP="00A27FD2">
            <w:pPr>
              <w:jc w:val="right"/>
              <w:rPr>
                <w:rFonts w:ascii="Calibri" w:hAnsi="Calibri" w:cs="Calibri"/>
                <w:b/>
                <w:bCs/>
                <w:color w:val="000000"/>
                <w:sz w:val="18"/>
                <w:szCs w:val="22"/>
              </w:rPr>
            </w:pPr>
          </w:p>
        </w:tc>
        <w:tc>
          <w:tcPr>
            <w:tcW w:w="1220" w:type="dxa"/>
            <w:tcBorders>
              <w:top w:val="nil"/>
              <w:left w:val="single" w:sz="2" w:space="0" w:color="auto"/>
              <w:bottom w:val="single" w:sz="4" w:space="0" w:color="auto"/>
              <w:right w:val="single" w:sz="2" w:space="0" w:color="auto"/>
            </w:tcBorders>
            <w:shd w:val="clear" w:color="auto" w:fill="auto"/>
            <w:noWrap/>
            <w:vAlign w:val="bottom"/>
          </w:tcPr>
          <w:p w14:paraId="2A6DC0C6" w14:textId="77777777" w:rsidR="00FA6145" w:rsidRPr="00016ECB" w:rsidRDefault="00FA6145" w:rsidP="00A27FD2">
            <w:pPr>
              <w:jc w:val="right"/>
              <w:rPr>
                <w:rFonts w:ascii="Calibri" w:hAnsi="Calibri" w:cs="Calibri"/>
                <w:b/>
                <w:bCs/>
                <w:color w:val="000000"/>
                <w:sz w:val="18"/>
                <w:szCs w:val="22"/>
              </w:rPr>
            </w:pPr>
          </w:p>
        </w:tc>
        <w:tc>
          <w:tcPr>
            <w:tcW w:w="1220" w:type="dxa"/>
            <w:tcBorders>
              <w:top w:val="nil"/>
              <w:left w:val="single" w:sz="2" w:space="0" w:color="auto"/>
              <w:bottom w:val="single" w:sz="4" w:space="0" w:color="auto"/>
              <w:right w:val="single" w:sz="2" w:space="0" w:color="auto"/>
            </w:tcBorders>
            <w:shd w:val="clear" w:color="auto" w:fill="auto"/>
            <w:noWrap/>
            <w:vAlign w:val="bottom"/>
          </w:tcPr>
          <w:p w14:paraId="4F892BD8" w14:textId="77777777" w:rsidR="00FA6145" w:rsidRPr="00016ECB" w:rsidRDefault="00FA6145" w:rsidP="00A27FD2">
            <w:pPr>
              <w:jc w:val="right"/>
              <w:rPr>
                <w:rFonts w:ascii="Calibri" w:hAnsi="Calibri" w:cs="Calibri"/>
                <w:b/>
                <w:bCs/>
                <w:color w:val="000000"/>
                <w:sz w:val="18"/>
                <w:szCs w:val="22"/>
              </w:rPr>
            </w:pPr>
          </w:p>
        </w:tc>
        <w:tc>
          <w:tcPr>
            <w:tcW w:w="1220" w:type="dxa"/>
            <w:tcBorders>
              <w:top w:val="nil"/>
              <w:left w:val="single" w:sz="2" w:space="0" w:color="auto"/>
              <w:bottom w:val="single" w:sz="4" w:space="0" w:color="auto"/>
              <w:right w:val="single" w:sz="8" w:space="0" w:color="auto"/>
            </w:tcBorders>
            <w:shd w:val="clear" w:color="auto" w:fill="auto"/>
            <w:noWrap/>
            <w:vAlign w:val="bottom"/>
          </w:tcPr>
          <w:p w14:paraId="5C63D4FC" w14:textId="77777777" w:rsidR="00FA6145" w:rsidRPr="00016ECB" w:rsidRDefault="00FA6145" w:rsidP="00A27FD2">
            <w:pPr>
              <w:jc w:val="right"/>
              <w:rPr>
                <w:rFonts w:ascii="Calibri" w:hAnsi="Calibri" w:cs="Calibri"/>
                <w:b/>
                <w:bCs/>
                <w:color w:val="000000"/>
                <w:sz w:val="18"/>
                <w:szCs w:val="22"/>
              </w:rPr>
            </w:pPr>
          </w:p>
        </w:tc>
      </w:tr>
      <w:tr w:rsidR="00FA6145" w:rsidRPr="00016ECB" w14:paraId="4F838730" w14:textId="77777777" w:rsidTr="00A27FD2">
        <w:trPr>
          <w:trHeight w:val="20"/>
        </w:trPr>
        <w:tc>
          <w:tcPr>
            <w:tcW w:w="2953"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6A981A4A" w14:textId="77777777" w:rsidR="00FA6145" w:rsidRPr="00666A40" w:rsidRDefault="00FA6145" w:rsidP="00A27FD2">
            <w:pPr>
              <w:rPr>
                <w:rFonts w:ascii="Calibri" w:hAnsi="Calibri" w:cs="Calibri"/>
                <w:b/>
                <w:color w:val="000000"/>
                <w:sz w:val="18"/>
                <w:szCs w:val="22"/>
              </w:rPr>
            </w:pPr>
            <w:r w:rsidRPr="00666A40">
              <w:rPr>
                <w:rFonts w:ascii="Calibri" w:hAnsi="Calibri" w:cs="Calibri"/>
                <w:b/>
                <w:color w:val="000000"/>
                <w:sz w:val="18"/>
                <w:szCs w:val="22"/>
              </w:rPr>
              <w:t>Levetidskostnad</w:t>
            </w:r>
            <w:r>
              <w:rPr>
                <w:rFonts w:ascii="Calibri" w:hAnsi="Calibri" w:cs="Calibri"/>
                <w:b/>
                <w:color w:val="000000"/>
                <w:sz w:val="18"/>
                <w:szCs w:val="22"/>
              </w:rPr>
              <w:t>er</w:t>
            </w:r>
          </w:p>
        </w:tc>
        <w:tc>
          <w:tcPr>
            <w:tcW w:w="1387" w:type="dxa"/>
            <w:tcBorders>
              <w:top w:val="single" w:sz="4" w:space="0" w:color="auto"/>
              <w:left w:val="nil"/>
              <w:bottom w:val="single" w:sz="8" w:space="0" w:color="auto"/>
              <w:right w:val="single" w:sz="2" w:space="0" w:color="auto"/>
            </w:tcBorders>
            <w:shd w:val="clear" w:color="auto" w:fill="auto"/>
            <w:noWrap/>
            <w:vAlign w:val="bottom"/>
          </w:tcPr>
          <w:p w14:paraId="68357201" w14:textId="77777777" w:rsidR="00FA6145" w:rsidRPr="00016ECB" w:rsidRDefault="00FA6145" w:rsidP="00A27FD2">
            <w:pPr>
              <w:rPr>
                <w:rFonts w:ascii="Calibri" w:hAnsi="Calibri" w:cs="Calibri"/>
                <w:color w:val="000000"/>
                <w:sz w:val="18"/>
                <w:szCs w:val="22"/>
              </w:rPr>
            </w:pPr>
          </w:p>
        </w:tc>
        <w:tc>
          <w:tcPr>
            <w:tcW w:w="1220" w:type="dxa"/>
            <w:tcBorders>
              <w:top w:val="single" w:sz="4" w:space="0" w:color="auto"/>
              <w:left w:val="single" w:sz="2" w:space="0" w:color="auto"/>
              <w:bottom w:val="single" w:sz="8" w:space="0" w:color="auto"/>
              <w:right w:val="single" w:sz="2" w:space="0" w:color="auto"/>
            </w:tcBorders>
            <w:shd w:val="clear" w:color="auto" w:fill="auto"/>
            <w:noWrap/>
            <w:vAlign w:val="bottom"/>
          </w:tcPr>
          <w:p w14:paraId="65638A7F" w14:textId="77777777" w:rsidR="00FA6145" w:rsidRPr="00016ECB" w:rsidRDefault="00FA6145" w:rsidP="00A27FD2">
            <w:pPr>
              <w:jc w:val="right"/>
              <w:rPr>
                <w:rFonts w:ascii="Calibri" w:hAnsi="Calibri" w:cs="Calibri"/>
                <w:color w:val="000000"/>
                <w:sz w:val="18"/>
                <w:szCs w:val="22"/>
              </w:rPr>
            </w:pPr>
          </w:p>
        </w:tc>
        <w:tc>
          <w:tcPr>
            <w:tcW w:w="1220" w:type="dxa"/>
            <w:tcBorders>
              <w:top w:val="single" w:sz="4" w:space="0" w:color="auto"/>
              <w:left w:val="single" w:sz="2" w:space="0" w:color="auto"/>
              <w:bottom w:val="single" w:sz="8" w:space="0" w:color="auto"/>
              <w:right w:val="single" w:sz="2" w:space="0" w:color="auto"/>
            </w:tcBorders>
            <w:shd w:val="clear" w:color="auto" w:fill="auto"/>
            <w:noWrap/>
            <w:vAlign w:val="bottom"/>
          </w:tcPr>
          <w:p w14:paraId="36C506D3" w14:textId="77777777" w:rsidR="00FA6145" w:rsidRPr="00016ECB" w:rsidRDefault="00FA6145" w:rsidP="00A27FD2">
            <w:pPr>
              <w:jc w:val="right"/>
              <w:rPr>
                <w:rFonts w:ascii="Calibri" w:hAnsi="Calibri" w:cs="Calibri"/>
                <w:color w:val="000000"/>
                <w:sz w:val="18"/>
                <w:szCs w:val="22"/>
              </w:rPr>
            </w:pPr>
          </w:p>
        </w:tc>
        <w:tc>
          <w:tcPr>
            <w:tcW w:w="1220" w:type="dxa"/>
            <w:tcBorders>
              <w:top w:val="single" w:sz="4" w:space="0" w:color="auto"/>
              <w:left w:val="single" w:sz="2" w:space="0" w:color="auto"/>
              <w:bottom w:val="single" w:sz="8" w:space="0" w:color="auto"/>
              <w:right w:val="single" w:sz="2" w:space="0" w:color="auto"/>
            </w:tcBorders>
            <w:shd w:val="clear" w:color="auto" w:fill="auto"/>
            <w:noWrap/>
            <w:vAlign w:val="bottom"/>
          </w:tcPr>
          <w:p w14:paraId="3FA39A94" w14:textId="77777777" w:rsidR="00FA6145" w:rsidRPr="00016ECB" w:rsidRDefault="00FA6145" w:rsidP="00A27FD2">
            <w:pPr>
              <w:jc w:val="right"/>
              <w:rPr>
                <w:rFonts w:ascii="Calibri" w:hAnsi="Calibri" w:cs="Calibri"/>
                <w:color w:val="000000"/>
                <w:sz w:val="18"/>
                <w:szCs w:val="22"/>
              </w:rPr>
            </w:pPr>
          </w:p>
        </w:tc>
        <w:tc>
          <w:tcPr>
            <w:tcW w:w="1220" w:type="dxa"/>
            <w:tcBorders>
              <w:top w:val="single" w:sz="4" w:space="0" w:color="auto"/>
              <w:left w:val="single" w:sz="2" w:space="0" w:color="auto"/>
              <w:bottom w:val="single" w:sz="8" w:space="0" w:color="auto"/>
              <w:right w:val="single" w:sz="8" w:space="0" w:color="auto"/>
            </w:tcBorders>
            <w:shd w:val="clear" w:color="auto" w:fill="auto"/>
            <w:noWrap/>
            <w:vAlign w:val="bottom"/>
          </w:tcPr>
          <w:p w14:paraId="026DF603" w14:textId="77777777" w:rsidR="00FA6145" w:rsidRPr="00016ECB" w:rsidRDefault="00FA6145" w:rsidP="00A27FD2">
            <w:pPr>
              <w:jc w:val="right"/>
              <w:rPr>
                <w:rFonts w:ascii="Calibri" w:hAnsi="Calibri" w:cs="Calibri"/>
                <w:color w:val="000000"/>
                <w:sz w:val="18"/>
                <w:szCs w:val="22"/>
              </w:rPr>
            </w:pPr>
          </w:p>
        </w:tc>
      </w:tr>
    </w:tbl>
    <w:p w14:paraId="033AC4AC" w14:textId="52439CA4" w:rsidR="00D55FA2" w:rsidRDefault="00D55FA2" w:rsidP="00016D7A">
      <w:pPr>
        <w:pStyle w:val="Overskrift2"/>
      </w:pPr>
      <w:bookmarkStart w:id="172" w:name="_Toc26347940"/>
      <w:bookmarkStart w:id="173" w:name="_Toc26350901"/>
      <w:bookmarkStart w:id="174" w:name="_Toc26351323"/>
      <w:bookmarkStart w:id="175" w:name="_Toc26347901"/>
      <w:bookmarkStart w:id="176" w:name="_Toc26776109"/>
      <w:bookmarkEnd w:id="172"/>
      <w:bookmarkEnd w:id="173"/>
      <w:bookmarkEnd w:id="174"/>
      <w:r>
        <w:t>Usikkerhetsanalyse</w:t>
      </w:r>
      <w:bookmarkEnd w:id="175"/>
      <w:bookmarkEnd w:id="176"/>
    </w:p>
    <w:p w14:paraId="210AED6B" w14:textId="7E7C7C22" w:rsidR="00F9204D" w:rsidRDefault="00D55FA2">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Hensikten med usikkerhetsanalyse</w:t>
      </w:r>
      <w:r w:rsidR="00DE0F59">
        <w:rPr>
          <w:lang w:eastAsia="en-US"/>
        </w:rPr>
        <w:t>n</w:t>
      </w:r>
      <w:r>
        <w:rPr>
          <w:lang w:eastAsia="en-US"/>
        </w:rPr>
        <w:t xml:space="preserve"> er å undersøke hvor følsom eller robust </w:t>
      </w:r>
      <w:r w:rsidR="00AF2565">
        <w:rPr>
          <w:lang w:eastAsia="en-US"/>
        </w:rPr>
        <w:t>kostnadsvirkningene</w:t>
      </w:r>
      <w:r>
        <w:rPr>
          <w:lang w:eastAsia="en-US"/>
        </w:rPr>
        <w:t xml:space="preserve"> i de analyserte tiltakene er for endringer i forutsetningene. </w:t>
      </w:r>
      <w:r w:rsidR="00F9204D">
        <w:rPr>
          <w:lang w:eastAsia="en-US"/>
        </w:rPr>
        <w:t>Usikkerhet kan gå i begge retninger, det vil si at den både kan representere risikoen for et mer negativt utfall og muligheten for et mer positivt utfall enn forventet. U</w:t>
      </w:r>
      <w:r w:rsidR="00A27FD2">
        <w:rPr>
          <w:lang w:eastAsia="en-US"/>
        </w:rPr>
        <w:t>sikkerhetsanalysen tilpasses prosjektets mo</w:t>
      </w:r>
      <w:r w:rsidR="006C492A">
        <w:rPr>
          <w:lang w:eastAsia="en-US"/>
        </w:rPr>
        <w:t>denhet og analysens detaljering</w:t>
      </w:r>
      <w:r w:rsidR="00F9204D">
        <w:rPr>
          <w:lang w:eastAsia="en-US"/>
        </w:rPr>
        <w:t>, og</w:t>
      </w:r>
      <w:r w:rsidR="006C492A">
        <w:rPr>
          <w:lang w:eastAsia="en-US"/>
        </w:rPr>
        <w:t xml:space="preserve"> </w:t>
      </w:r>
      <w:r w:rsidR="00A27FD2">
        <w:rPr>
          <w:lang w:eastAsia="en-US"/>
        </w:rPr>
        <w:t xml:space="preserve">kan </w:t>
      </w:r>
      <w:r w:rsidR="00F9204D">
        <w:rPr>
          <w:lang w:eastAsia="en-US"/>
        </w:rPr>
        <w:t>ut</w:t>
      </w:r>
      <w:r w:rsidR="00A27FD2">
        <w:rPr>
          <w:lang w:eastAsia="en-US"/>
        </w:rPr>
        <w:t>føres i følgende</w:t>
      </w:r>
      <w:r w:rsidR="006C492A">
        <w:rPr>
          <w:lang w:eastAsia="en-US"/>
        </w:rPr>
        <w:t xml:space="preserve"> steg</w:t>
      </w:r>
      <w:r w:rsidR="00F9204D">
        <w:rPr>
          <w:lang w:eastAsia="en-US"/>
        </w:rPr>
        <w:t>:</w:t>
      </w:r>
    </w:p>
    <w:p w14:paraId="6B003A21" w14:textId="23384687" w:rsidR="00F9204D" w:rsidRDefault="00F9204D">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 xml:space="preserve">- </w:t>
      </w:r>
      <w:r w:rsidR="00890094">
        <w:rPr>
          <w:lang w:eastAsia="en-US"/>
        </w:rPr>
        <w:t>identifisere og beskrive alle vesentlige faktorer i analysen som det er en viss usikkerhet ved</w:t>
      </w:r>
      <w:r w:rsidR="006C492A">
        <w:rPr>
          <w:lang w:eastAsia="en-US"/>
        </w:rPr>
        <w:t xml:space="preserve"> </w:t>
      </w:r>
    </w:p>
    <w:p w14:paraId="2E8E8B62" w14:textId="32F19D25" w:rsidR="00F9204D" w:rsidRDefault="00F9204D">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 xml:space="preserve">- </w:t>
      </w:r>
      <w:r w:rsidR="00E72058">
        <w:rPr>
          <w:lang w:eastAsia="en-US"/>
        </w:rPr>
        <w:t>kartlegge</w:t>
      </w:r>
      <w:r w:rsidR="006C492A">
        <w:rPr>
          <w:lang w:eastAsia="en-US"/>
        </w:rPr>
        <w:t xml:space="preserve"> de </w:t>
      </w:r>
      <w:r w:rsidR="00890094">
        <w:rPr>
          <w:lang w:eastAsia="en-US"/>
        </w:rPr>
        <w:t>viktigste usikke</w:t>
      </w:r>
      <w:r w:rsidR="002D4FFA">
        <w:rPr>
          <w:lang w:eastAsia="en-US"/>
        </w:rPr>
        <w:t>rhet</w:t>
      </w:r>
      <w:r w:rsidR="00890094">
        <w:rPr>
          <w:lang w:eastAsia="en-US"/>
        </w:rPr>
        <w:t>ene både for prissatte og ikk</w:t>
      </w:r>
      <w:r>
        <w:rPr>
          <w:lang w:eastAsia="en-US"/>
        </w:rPr>
        <w:t>e-prissatte virkninge</w:t>
      </w:r>
      <w:r w:rsidR="00DD1CCB">
        <w:rPr>
          <w:lang w:eastAsia="en-US"/>
        </w:rPr>
        <w:t>r</w:t>
      </w:r>
    </w:p>
    <w:p w14:paraId="256CBDEB" w14:textId="068CB40D" w:rsidR="00F9204D" w:rsidRDefault="00F9204D">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lastRenderedPageBreak/>
        <w:t>- sortere og rangere usikkerhete</w:t>
      </w:r>
      <w:r w:rsidR="000E0A0C">
        <w:rPr>
          <w:lang w:eastAsia="en-US"/>
        </w:rPr>
        <w:t>ne</w:t>
      </w:r>
      <w:r w:rsidR="002D4FFA">
        <w:rPr>
          <w:lang w:eastAsia="en-US"/>
        </w:rPr>
        <w:t xml:space="preserve"> etter kritikalitet</w:t>
      </w:r>
    </w:p>
    <w:p w14:paraId="4EF81A4A" w14:textId="4118C017" w:rsidR="00890094" w:rsidRDefault="00F9204D">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 xml:space="preserve">- </w:t>
      </w:r>
      <w:r w:rsidR="002D4FFA">
        <w:rPr>
          <w:lang w:eastAsia="en-US"/>
        </w:rPr>
        <w:t>drøfte analysens følsomhet for endring i sentrale forutsetninger</w:t>
      </w:r>
    </w:p>
    <w:p w14:paraId="6D8E06F2" w14:textId="1E040689" w:rsidR="0045218F" w:rsidRDefault="0045218F">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 xml:space="preserve">- identifisere risikoreduserende aktiviteter knyttet til kritiske usikkerheter </w:t>
      </w:r>
    </w:p>
    <w:p w14:paraId="1B7B71F1" w14:textId="495CC3A8" w:rsidR="0045218F" w:rsidRDefault="0045218F">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 xml:space="preserve">- vurdere fleksibiliteten </w:t>
      </w:r>
      <w:r w:rsidR="00DE0F59">
        <w:rPr>
          <w:lang w:eastAsia="en-US"/>
        </w:rPr>
        <w:t>t</w:t>
      </w:r>
      <w:r>
        <w:rPr>
          <w:lang w:eastAsia="en-US"/>
        </w:rPr>
        <w:t>i</w:t>
      </w:r>
      <w:r w:rsidR="00DE0F59">
        <w:rPr>
          <w:lang w:eastAsia="en-US"/>
        </w:rPr>
        <w:t>l</w:t>
      </w:r>
      <w:r>
        <w:rPr>
          <w:lang w:eastAsia="en-US"/>
        </w:rPr>
        <w:t xml:space="preserve"> alternativene</w:t>
      </w:r>
    </w:p>
    <w:p w14:paraId="06DD1AD8" w14:textId="1560C5EE" w:rsidR="00D55FA2" w:rsidRPr="00DC5725" w:rsidRDefault="00E72058" w:rsidP="004C42C3">
      <w:pPr>
        <w:pStyle w:val="Brdtekstpflgende"/>
      </w:pPr>
      <w:r>
        <w:rPr>
          <w:lang w:eastAsia="en-US"/>
        </w:rPr>
        <w:t>Tekst …</w:t>
      </w:r>
    </w:p>
    <w:p w14:paraId="4DD0D0F8" w14:textId="4CC57A97" w:rsidR="00507B20" w:rsidRDefault="00127349" w:rsidP="004C42C3">
      <w:pPr>
        <w:pStyle w:val="Overskrift3"/>
      </w:pPr>
      <w:bookmarkStart w:id="177" w:name="_Toc26282607"/>
      <w:bookmarkStart w:id="178" w:name="_Toc26347862"/>
      <w:bookmarkStart w:id="179" w:name="_Toc26347943"/>
      <w:bookmarkStart w:id="180" w:name="_Toc26350904"/>
      <w:bookmarkStart w:id="181" w:name="_Toc26351326"/>
      <w:bookmarkStart w:id="182" w:name="_Toc26282609"/>
      <w:bookmarkStart w:id="183" w:name="_Toc26347864"/>
      <w:bookmarkStart w:id="184" w:name="_Toc26347945"/>
      <w:bookmarkStart w:id="185" w:name="_Toc26350906"/>
      <w:bookmarkStart w:id="186" w:name="_Toc26351328"/>
      <w:bookmarkStart w:id="187" w:name="_Toc26282610"/>
      <w:bookmarkStart w:id="188" w:name="_Toc26347865"/>
      <w:bookmarkStart w:id="189" w:name="_Toc26347946"/>
      <w:bookmarkStart w:id="190" w:name="_Toc26350907"/>
      <w:bookmarkStart w:id="191" w:name="_Toc26351329"/>
      <w:bookmarkStart w:id="192" w:name="_Toc26282611"/>
      <w:bookmarkStart w:id="193" w:name="_Toc26343504"/>
      <w:bookmarkStart w:id="194" w:name="_Toc26343602"/>
      <w:bookmarkStart w:id="195" w:name="_Toc26346795"/>
      <w:bookmarkStart w:id="196" w:name="_Toc26347866"/>
      <w:bookmarkStart w:id="197" w:name="_Toc26347907"/>
      <w:bookmarkStart w:id="198" w:name="_Toc26347947"/>
      <w:bookmarkStart w:id="199" w:name="_Toc26350908"/>
      <w:bookmarkStart w:id="200" w:name="_Toc26351330"/>
      <w:bookmarkStart w:id="201" w:name="_Toc406426457"/>
      <w:bookmarkStart w:id="202" w:name="_Toc26347908"/>
      <w:bookmarkStart w:id="203" w:name="_Toc26776110"/>
      <w:bookmarkEnd w:id="16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67"/>
      <w:bookmarkEnd w:id="192"/>
      <w:bookmarkEnd w:id="193"/>
      <w:bookmarkEnd w:id="194"/>
      <w:bookmarkEnd w:id="195"/>
      <w:bookmarkEnd w:id="196"/>
      <w:bookmarkEnd w:id="197"/>
      <w:bookmarkEnd w:id="198"/>
      <w:bookmarkEnd w:id="199"/>
      <w:bookmarkEnd w:id="200"/>
      <w:r>
        <w:t>Kvalitativ usikkerhetsvurdering</w:t>
      </w:r>
      <w:bookmarkEnd w:id="201"/>
      <w:bookmarkEnd w:id="202"/>
      <w:bookmarkEnd w:id="203"/>
    </w:p>
    <w:p w14:paraId="286C9DD4" w14:textId="7F77E4E4" w:rsidR="00667BAE" w:rsidRPr="00300AAB" w:rsidRDefault="00DA489B">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 xml:space="preserve">Vurder om det er usikkerhet knyttet til noen av de ikke-prissatte virkningene (kravvirkninger og øvrige virkninger), og hvordan denne usikkerheten vil påvirke de ulike alternativene. Disse usikkerhetsfaktorene bør </w:t>
      </w:r>
      <w:r w:rsidR="00FB494D">
        <w:rPr>
          <w:lang w:eastAsia="en-US"/>
        </w:rPr>
        <w:t xml:space="preserve">dokumenteres i et usikkerhetsregister og </w:t>
      </w:r>
      <w:r>
        <w:rPr>
          <w:lang w:eastAsia="en-US"/>
        </w:rPr>
        <w:t>prioriteres i forhold til hvor sannsynlig det er at de vil inntreffe og konsekvensen av at de inntreffer.</w:t>
      </w:r>
      <w:r w:rsidR="00FB494D">
        <w:rPr>
          <w:lang w:eastAsia="en-US"/>
        </w:rPr>
        <w:t xml:space="preserve"> </w:t>
      </w:r>
      <w:r w:rsidR="007E76BD">
        <w:rPr>
          <w:lang w:eastAsia="en-US"/>
        </w:rPr>
        <w:t>Identifiserte usikkerheter rangeres i e</w:t>
      </w:r>
      <w:r w:rsidR="00EC37F7">
        <w:rPr>
          <w:lang w:eastAsia="en-US"/>
        </w:rPr>
        <w:t xml:space="preserve">n </w:t>
      </w:r>
      <w:r w:rsidR="007F7768">
        <w:rPr>
          <w:lang w:eastAsia="en-US"/>
        </w:rPr>
        <w:t>kritikalitetsmatrise</w:t>
      </w:r>
      <w:r w:rsidR="007E76BD">
        <w:rPr>
          <w:lang w:eastAsia="en-US"/>
        </w:rPr>
        <w:t xml:space="preserve"> </w:t>
      </w:r>
      <w:r w:rsidR="00FB494D">
        <w:rPr>
          <w:lang w:eastAsia="en-US"/>
        </w:rPr>
        <w:t>(</w:t>
      </w:r>
      <w:r w:rsidR="00EA01D3">
        <w:rPr>
          <w:lang w:eastAsia="en-US"/>
        </w:rPr>
        <w:t>mulighets</w:t>
      </w:r>
      <w:r w:rsidR="00FB494D">
        <w:rPr>
          <w:lang w:eastAsia="en-US"/>
        </w:rPr>
        <w:t xml:space="preserve">- eller </w:t>
      </w:r>
      <w:r w:rsidR="00EA01D3">
        <w:rPr>
          <w:lang w:eastAsia="en-US"/>
        </w:rPr>
        <w:t>risiko</w:t>
      </w:r>
      <w:r w:rsidR="00FB494D">
        <w:rPr>
          <w:lang w:eastAsia="en-US"/>
        </w:rPr>
        <w:t xml:space="preserve">kart) </w:t>
      </w:r>
      <w:r w:rsidR="00300AAB">
        <w:rPr>
          <w:lang w:eastAsia="en-US"/>
        </w:rPr>
        <w:t>for hvert alternativ</w:t>
      </w:r>
      <w:r w:rsidR="00AF2565">
        <w:rPr>
          <w:lang w:eastAsia="en-US"/>
        </w:rPr>
        <w:t xml:space="preserve"> i Forsvarssektorens investeringsdatabase (FID)</w:t>
      </w:r>
      <w:r w:rsidR="00EC37F7">
        <w:rPr>
          <w:lang w:eastAsia="en-US"/>
        </w:rPr>
        <w:t>.</w:t>
      </w:r>
    </w:p>
    <w:p w14:paraId="5A2616F2" w14:textId="3144341C" w:rsidR="00D73B78" w:rsidRDefault="00D73B78" w:rsidP="00D73B78">
      <w:pPr>
        <w:pStyle w:val="Brdtekstpflgende"/>
        <w:rPr>
          <w:lang w:eastAsia="en-US"/>
        </w:rPr>
      </w:pPr>
      <w:r>
        <w:rPr>
          <w:lang w:eastAsia="en-US"/>
        </w:rPr>
        <w:t>Tekst …</w:t>
      </w:r>
    </w:p>
    <w:p w14:paraId="208FEB84" w14:textId="240F98B5" w:rsidR="000E3D3B" w:rsidRDefault="000E3D3B" w:rsidP="00D73B78">
      <w:pPr>
        <w:pStyle w:val="Brdtekstpflgende"/>
        <w:rPr>
          <w:lang w:eastAsia="en-US"/>
        </w:rPr>
      </w:pPr>
    </w:p>
    <w:p w14:paraId="2A3B8DBB" w14:textId="2FA52BA2" w:rsidR="009E7EAA" w:rsidRPr="00093FB5" w:rsidRDefault="009E7EAA" w:rsidP="00DC5725">
      <w:pPr>
        <w:pStyle w:val="Bildetekst"/>
        <w:keepNext/>
        <w:rPr>
          <w:lang w:val="nb-NO"/>
        </w:rPr>
      </w:pPr>
      <w:r w:rsidRPr="004C42C3">
        <w:rPr>
          <w:lang w:val="nb-NO"/>
        </w:rPr>
        <w:t xml:space="preserve">Tabell </w:t>
      </w:r>
      <w:r w:rsidR="00AC55F0">
        <w:rPr>
          <w:lang w:val="nb-NO"/>
        </w:rPr>
        <w:fldChar w:fldCharType="begin"/>
      </w:r>
      <w:r w:rsidR="00AC55F0">
        <w:rPr>
          <w:lang w:val="nb-NO"/>
        </w:rPr>
        <w:instrText xml:space="preserve"> STYLEREF 1 \s </w:instrText>
      </w:r>
      <w:r w:rsidR="00AC55F0">
        <w:rPr>
          <w:lang w:val="nb-NO"/>
        </w:rPr>
        <w:fldChar w:fldCharType="separate"/>
      </w:r>
      <w:r w:rsidR="00AC55F0">
        <w:rPr>
          <w:noProof/>
          <w:lang w:val="nb-NO"/>
        </w:rPr>
        <w:t>3</w:t>
      </w:r>
      <w:r w:rsidR="00AC55F0">
        <w:rPr>
          <w:lang w:val="nb-NO"/>
        </w:rPr>
        <w:fldChar w:fldCharType="end"/>
      </w:r>
      <w:r w:rsidR="00AC55F0">
        <w:rPr>
          <w:lang w:val="nb-NO"/>
        </w:rPr>
        <w:noBreakHyphen/>
      </w:r>
      <w:r w:rsidR="00AC55F0">
        <w:rPr>
          <w:lang w:val="nb-NO"/>
        </w:rPr>
        <w:fldChar w:fldCharType="begin"/>
      </w:r>
      <w:r w:rsidR="00AC55F0">
        <w:rPr>
          <w:lang w:val="nb-NO"/>
        </w:rPr>
        <w:instrText xml:space="preserve"> SEQ Tabell \* ARABIC \s 1 </w:instrText>
      </w:r>
      <w:r w:rsidR="00AC55F0">
        <w:rPr>
          <w:lang w:val="nb-NO"/>
        </w:rPr>
        <w:fldChar w:fldCharType="separate"/>
      </w:r>
      <w:r w:rsidR="00AC55F0">
        <w:rPr>
          <w:noProof/>
          <w:lang w:val="nb-NO"/>
        </w:rPr>
        <w:t>11</w:t>
      </w:r>
      <w:r w:rsidR="00AC55F0">
        <w:rPr>
          <w:lang w:val="nb-NO"/>
        </w:rPr>
        <w:fldChar w:fldCharType="end"/>
      </w:r>
      <w:r w:rsidRPr="004C42C3">
        <w:rPr>
          <w:lang w:val="nb-NO"/>
        </w:rPr>
        <w:t xml:space="preserve"> Eksempel på usikkerhetsregister</w:t>
      </w:r>
      <w:r w:rsidR="000240E3" w:rsidRPr="004C42C3">
        <w:rPr>
          <w:lang w:val="nb-NO"/>
        </w:rPr>
        <w:t xml:space="preserve"> (bruttoliste)</w:t>
      </w:r>
    </w:p>
    <w:tbl>
      <w:tblPr>
        <w:tblStyle w:val="Tabellrutenett"/>
        <w:tblW w:w="9284" w:type="dxa"/>
        <w:tblLook w:val="04A0" w:firstRow="1" w:lastRow="0" w:firstColumn="1" w:lastColumn="0" w:noHBand="0" w:noVBand="1"/>
      </w:tblPr>
      <w:tblGrid>
        <w:gridCol w:w="1810"/>
        <w:gridCol w:w="1639"/>
        <w:gridCol w:w="2213"/>
        <w:gridCol w:w="1811"/>
        <w:gridCol w:w="1811"/>
      </w:tblGrid>
      <w:tr w:rsidR="009E7EAA" w14:paraId="166E8250" w14:textId="77777777" w:rsidTr="004C42C3">
        <w:trPr>
          <w:trHeight w:val="327"/>
        </w:trPr>
        <w:tc>
          <w:tcPr>
            <w:tcW w:w="1810" w:type="dxa"/>
            <w:shd w:val="clear" w:color="auto" w:fill="D9D9D9" w:themeFill="background1" w:themeFillShade="D9"/>
          </w:tcPr>
          <w:p w14:paraId="22F77993" w14:textId="07D07E2A" w:rsidR="009E7EAA" w:rsidRPr="004C42C3" w:rsidRDefault="009E7EAA">
            <w:pPr>
              <w:pStyle w:val="Brdtekstpflgende"/>
              <w:rPr>
                <w:b/>
                <w:lang w:eastAsia="en-US"/>
              </w:rPr>
            </w:pPr>
            <w:r w:rsidRPr="004C42C3">
              <w:rPr>
                <w:b/>
                <w:lang w:eastAsia="en-US"/>
              </w:rPr>
              <w:t>Navn (</w:t>
            </w:r>
            <w:r w:rsidR="00DE0F59">
              <w:rPr>
                <w:b/>
                <w:lang w:eastAsia="en-US"/>
              </w:rPr>
              <w:t>usikkerhet</w:t>
            </w:r>
            <w:r w:rsidRPr="004C42C3">
              <w:rPr>
                <w:b/>
                <w:lang w:eastAsia="en-US"/>
              </w:rPr>
              <w:t>)</w:t>
            </w:r>
          </w:p>
        </w:tc>
        <w:tc>
          <w:tcPr>
            <w:tcW w:w="1639" w:type="dxa"/>
            <w:shd w:val="clear" w:color="auto" w:fill="D9D9D9" w:themeFill="background1" w:themeFillShade="D9"/>
          </w:tcPr>
          <w:p w14:paraId="0AFFCE87" w14:textId="1830CDEF" w:rsidR="009E7EAA" w:rsidRPr="004C42C3" w:rsidRDefault="009E7EAA" w:rsidP="00D73B78">
            <w:pPr>
              <w:pStyle w:val="Brdtekstpflgende"/>
              <w:rPr>
                <w:b/>
                <w:lang w:eastAsia="en-US"/>
              </w:rPr>
            </w:pPr>
            <w:r w:rsidRPr="004C42C3">
              <w:rPr>
                <w:b/>
                <w:lang w:eastAsia="en-US"/>
              </w:rPr>
              <w:t>Beskrivelse</w:t>
            </w:r>
          </w:p>
        </w:tc>
        <w:tc>
          <w:tcPr>
            <w:tcW w:w="2213" w:type="dxa"/>
            <w:shd w:val="clear" w:color="auto" w:fill="D9D9D9" w:themeFill="background1" w:themeFillShade="D9"/>
          </w:tcPr>
          <w:p w14:paraId="12A2C785" w14:textId="28BE472D" w:rsidR="009E7EAA" w:rsidRPr="004C42C3" w:rsidRDefault="009E7EAA" w:rsidP="00D73B78">
            <w:pPr>
              <w:pStyle w:val="Brdtekstpflgende"/>
              <w:rPr>
                <w:b/>
                <w:lang w:eastAsia="en-US"/>
              </w:rPr>
            </w:pPr>
            <w:r w:rsidRPr="004C42C3">
              <w:rPr>
                <w:b/>
                <w:lang w:eastAsia="en-US"/>
              </w:rPr>
              <w:t>Type</w:t>
            </w:r>
            <w:r>
              <w:rPr>
                <w:b/>
                <w:lang w:eastAsia="en-US"/>
              </w:rPr>
              <w:t xml:space="preserve"> (mulighet/risiko)</w:t>
            </w:r>
          </w:p>
        </w:tc>
        <w:tc>
          <w:tcPr>
            <w:tcW w:w="1811" w:type="dxa"/>
            <w:shd w:val="clear" w:color="auto" w:fill="D9D9D9" w:themeFill="background1" w:themeFillShade="D9"/>
          </w:tcPr>
          <w:p w14:paraId="09CCEED2" w14:textId="5CB3E005" w:rsidR="009E7EAA" w:rsidRPr="004C42C3" w:rsidRDefault="009E7EAA" w:rsidP="00D73B78">
            <w:pPr>
              <w:pStyle w:val="Brdtekstpflgende"/>
              <w:rPr>
                <w:b/>
                <w:lang w:eastAsia="en-US"/>
              </w:rPr>
            </w:pPr>
            <w:r w:rsidRPr="004C42C3">
              <w:rPr>
                <w:b/>
                <w:lang w:eastAsia="en-US"/>
              </w:rPr>
              <w:t>Sannsynlighet</w:t>
            </w:r>
          </w:p>
        </w:tc>
        <w:tc>
          <w:tcPr>
            <w:tcW w:w="1811" w:type="dxa"/>
            <w:shd w:val="clear" w:color="auto" w:fill="D9D9D9" w:themeFill="background1" w:themeFillShade="D9"/>
          </w:tcPr>
          <w:p w14:paraId="15F295EE" w14:textId="6D7B02A1" w:rsidR="009E7EAA" w:rsidRPr="004C42C3" w:rsidRDefault="009E7EAA" w:rsidP="00D73B78">
            <w:pPr>
              <w:pStyle w:val="Brdtekstpflgende"/>
              <w:rPr>
                <w:b/>
                <w:lang w:eastAsia="en-US"/>
              </w:rPr>
            </w:pPr>
            <w:r w:rsidRPr="004C42C3">
              <w:rPr>
                <w:b/>
                <w:lang w:eastAsia="en-US"/>
              </w:rPr>
              <w:t>Konsekvens</w:t>
            </w:r>
          </w:p>
        </w:tc>
      </w:tr>
      <w:tr w:rsidR="009E7EAA" w14:paraId="791634A1" w14:textId="77777777" w:rsidTr="004C42C3">
        <w:trPr>
          <w:trHeight w:val="327"/>
        </w:trPr>
        <w:tc>
          <w:tcPr>
            <w:tcW w:w="1810" w:type="dxa"/>
          </w:tcPr>
          <w:p w14:paraId="2889E90B" w14:textId="14491DDC" w:rsidR="009E7EAA" w:rsidRDefault="009E7EAA" w:rsidP="009E7EAA">
            <w:pPr>
              <w:pStyle w:val="Brdtekstpflgende"/>
              <w:rPr>
                <w:lang w:eastAsia="en-US"/>
              </w:rPr>
            </w:pPr>
            <w:r>
              <w:rPr>
                <w:lang w:eastAsia="en-US"/>
              </w:rPr>
              <w:t>…</w:t>
            </w:r>
          </w:p>
        </w:tc>
        <w:tc>
          <w:tcPr>
            <w:tcW w:w="1639" w:type="dxa"/>
          </w:tcPr>
          <w:p w14:paraId="4DBE0464" w14:textId="540B2B7B" w:rsidR="009E7EAA" w:rsidRDefault="009E7EAA" w:rsidP="009E7EAA">
            <w:pPr>
              <w:pStyle w:val="Brdtekstpflgende"/>
              <w:rPr>
                <w:lang w:eastAsia="en-US"/>
              </w:rPr>
            </w:pPr>
            <w:r>
              <w:rPr>
                <w:lang w:eastAsia="en-US"/>
              </w:rPr>
              <w:t>…</w:t>
            </w:r>
          </w:p>
        </w:tc>
        <w:tc>
          <w:tcPr>
            <w:tcW w:w="2213" w:type="dxa"/>
          </w:tcPr>
          <w:p w14:paraId="0DBB4F6A" w14:textId="7723FDDA" w:rsidR="009E7EAA" w:rsidRDefault="009E7EAA">
            <w:pPr>
              <w:pStyle w:val="Brdtekstpflgende"/>
              <w:rPr>
                <w:lang w:eastAsia="en-US"/>
              </w:rPr>
            </w:pPr>
            <w:r>
              <w:rPr>
                <w:lang w:eastAsia="en-US"/>
              </w:rPr>
              <w:t>…</w:t>
            </w:r>
          </w:p>
        </w:tc>
        <w:tc>
          <w:tcPr>
            <w:tcW w:w="1811" w:type="dxa"/>
          </w:tcPr>
          <w:p w14:paraId="65E25C3D" w14:textId="3ACE912D" w:rsidR="009E7EAA" w:rsidRDefault="009E7EAA" w:rsidP="009E7EAA">
            <w:pPr>
              <w:pStyle w:val="Brdtekstpflgende"/>
              <w:rPr>
                <w:lang w:eastAsia="en-US"/>
              </w:rPr>
            </w:pPr>
            <w:r>
              <w:rPr>
                <w:lang w:eastAsia="en-US"/>
              </w:rPr>
              <w:t>…</w:t>
            </w:r>
          </w:p>
        </w:tc>
        <w:tc>
          <w:tcPr>
            <w:tcW w:w="1811" w:type="dxa"/>
          </w:tcPr>
          <w:p w14:paraId="37F97BFC" w14:textId="21A4444A" w:rsidR="009E7EAA" w:rsidRDefault="009E7EAA" w:rsidP="009E7EAA">
            <w:pPr>
              <w:pStyle w:val="Brdtekstpflgende"/>
              <w:rPr>
                <w:lang w:eastAsia="en-US"/>
              </w:rPr>
            </w:pPr>
            <w:r>
              <w:rPr>
                <w:lang w:eastAsia="en-US"/>
              </w:rPr>
              <w:t>…</w:t>
            </w:r>
          </w:p>
        </w:tc>
      </w:tr>
      <w:tr w:rsidR="009E7EAA" w14:paraId="4E6ED452" w14:textId="77777777" w:rsidTr="004C42C3">
        <w:trPr>
          <w:trHeight w:val="327"/>
        </w:trPr>
        <w:tc>
          <w:tcPr>
            <w:tcW w:w="1810" w:type="dxa"/>
          </w:tcPr>
          <w:p w14:paraId="63EE0CA2" w14:textId="4B8FEE1E" w:rsidR="009E7EAA" w:rsidRDefault="009E7EAA" w:rsidP="009E7EAA">
            <w:pPr>
              <w:pStyle w:val="Brdtekstpflgende"/>
              <w:rPr>
                <w:lang w:eastAsia="en-US"/>
              </w:rPr>
            </w:pPr>
            <w:r>
              <w:rPr>
                <w:lang w:eastAsia="en-US"/>
              </w:rPr>
              <w:t>…</w:t>
            </w:r>
          </w:p>
        </w:tc>
        <w:tc>
          <w:tcPr>
            <w:tcW w:w="1639" w:type="dxa"/>
          </w:tcPr>
          <w:p w14:paraId="3E677E57" w14:textId="6BAEC5F8" w:rsidR="009E7EAA" w:rsidRDefault="009E7EAA" w:rsidP="009E7EAA">
            <w:pPr>
              <w:pStyle w:val="Brdtekstpflgende"/>
              <w:rPr>
                <w:lang w:eastAsia="en-US"/>
              </w:rPr>
            </w:pPr>
            <w:r>
              <w:rPr>
                <w:lang w:eastAsia="en-US"/>
              </w:rPr>
              <w:t>…</w:t>
            </w:r>
          </w:p>
        </w:tc>
        <w:tc>
          <w:tcPr>
            <w:tcW w:w="2213" w:type="dxa"/>
          </w:tcPr>
          <w:p w14:paraId="2366A121" w14:textId="6A6658DF" w:rsidR="009E7EAA" w:rsidRDefault="009E7EAA" w:rsidP="009E7EAA">
            <w:pPr>
              <w:pStyle w:val="Brdtekstpflgende"/>
              <w:rPr>
                <w:lang w:eastAsia="en-US"/>
              </w:rPr>
            </w:pPr>
            <w:r>
              <w:rPr>
                <w:lang w:eastAsia="en-US"/>
              </w:rPr>
              <w:t>…</w:t>
            </w:r>
          </w:p>
        </w:tc>
        <w:tc>
          <w:tcPr>
            <w:tcW w:w="1811" w:type="dxa"/>
          </w:tcPr>
          <w:p w14:paraId="33403A71" w14:textId="736C531A" w:rsidR="009E7EAA" w:rsidRDefault="009E7EAA" w:rsidP="009E7EAA">
            <w:pPr>
              <w:pStyle w:val="Brdtekstpflgende"/>
              <w:rPr>
                <w:lang w:eastAsia="en-US"/>
              </w:rPr>
            </w:pPr>
            <w:r>
              <w:rPr>
                <w:lang w:eastAsia="en-US"/>
              </w:rPr>
              <w:t>…</w:t>
            </w:r>
          </w:p>
        </w:tc>
        <w:tc>
          <w:tcPr>
            <w:tcW w:w="1811" w:type="dxa"/>
          </w:tcPr>
          <w:p w14:paraId="420ED785" w14:textId="1DBD0276" w:rsidR="009E7EAA" w:rsidRDefault="009E7EAA" w:rsidP="009E7EAA">
            <w:pPr>
              <w:pStyle w:val="Brdtekstpflgende"/>
              <w:rPr>
                <w:lang w:eastAsia="en-US"/>
              </w:rPr>
            </w:pPr>
            <w:r>
              <w:rPr>
                <w:lang w:eastAsia="en-US"/>
              </w:rPr>
              <w:t>…</w:t>
            </w:r>
          </w:p>
        </w:tc>
      </w:tr>
      <w:tr w:rsidR="009E7EAA" w14:paraId="6F24922F" w14:textId="77777777" w:rsidTr="004C42C3">
        <w:trPr>
          <w:trHeight w:val="36"/>
        </w:trPr>
        <w:tc>
          <w:tcPr>
            <w:tcW w:w="1810" w:type="dxa"/>
          </w:tcPr>
          <w:p w14:paraId="5ECD884A" w14:textId="71E812E0" w:rsidR="009E7EAA" w:rsidRDefault="009E7EAA" w:rsidP="009E7EAA">
            <w:pPr>
              <w:pStyle w:val="Brdtekstpflgende"/>
              <w:rPr>
                <w:lang w:eastAsia="en-US"/>
              </w:rPr>
            </w:pPr>
            <w:r>
              <w:rPr>
                <w:lang w:eastAsia="en-US"/>
              </w:rPr>
              <w:t>…</w:t>
            </w:r>
          </w:p>
        </w:tc>
        <w:tc>
          <w:tcPr>
            <w:tcW w:w="1639" w:type="dxa"/>
          </w:tcPr>
          <w:p w14:paraId="0DF2562D" w14:textId="003EB3B5" w:rsidR="009E7EAA" w:rsidRDefault="009E7EAA" w:rsidP="009E7EAA">
            <w:pPr>
              <w:pStyle w:val="Brdtekstpflgende"/>
              <w:rPr>
                <w:lang w:eastAsia="en-US"/>
              </w:rPr>
            </w:pPr>
            <w:r>
              <w:rPr>
                <w:lang w:eastAsia="en-US"/>
              </w:rPr>
              <w:t>…</w:t>
            </w:r>
          </w:p>
        </w:tc>
        <w:tc>
          <w:tcPr>
            <w:tcW w:w="2213" w:type="dxa"/>
          </w:tcPr>
          <w:p w14:paraId="24E0C747" w14:textId="0EB8D5A8" w:rsidR="009E7EAA" w:rsidRDefault="009E7EAA" w:rsidP="009E7EAA">
            <w:pPr>
              <w:pStyle w:val="Brdtekstpflgende"/>
              <w:rPr>
                <w:lang w:eastAsia="en-US"/>
              </w:rPr>
            </w:pPr>
            <w:r>
              <w:rPr>
                <w:lang w:eastAsia="en-US"/>
              </w:rPr>
              <w:t>…</w:t>
            </w:r>
          </w:p>
        </w:tc>
        <w:tc>
          <w:tcPr>
            <w:tcW w:w="1811" w:type="dxa"/>
          </w:tcPr>
          <w:p w14:paraId="5E49BAD8" w14:textId="63E94D92" w:rsidR="009E7EAA" w:rsidRDefault="009E7EAA" w:rsidP="009E7EAA">
            <w:pPr>
              <w:pStyle w:val="Brdtekstpflgende"/>
              <w:rPr>
                <w:lang w:eastAsia="en-US"/>
              </w:rPr>
            </w:pPr>
            <w:r>
              <w:rPr>
                <w:lang w:eastAsia="en-US"/>
              </w:rPr>
              <w:t>…</w:t>
            </w:r>
          </w:p>
        </w:tc>
        <w:tc>
          <w:tcPr>
            <w:tcW w:w="1811" w:type="dxa"/>
          </w:tcPr>
          <w:p w14:paraId="4D91D852" w14:textId="0851B515" w:rsidR="009E7EAA" w:rsidRDefault="009E7EAA" w:rsidP="009E7EAA">
            <w:pPr>
              <w:pStyle w:val="Brdtekstpflgende"/>
              <w:rPr>
                <w:lang w:eastAsia="en-US"/>
              </w:rPr>
            </w:pPr>
            <w:r>
              <w:rPr>
                <w:lang w:eastAsia="en-US"/>
              </w:rPr>
              <w:t>…</w:t>
            </w:r>
          </w:p>
        </w:tc>
      </w:tr>
    </w:tbl>
    <w:p w14:paraId="05621BB8" w14:textId="77777777" w:rsidR="000E3D3B" w:rsidRDefault="000E3D3B" w:rsidP="00D73B78">
      <w:pPr>
        <w:pStyle w:val="Brdtekstpflgende"/>
        <w:rPr>
          <w:lang w:eastAsia="en-US"/>
        </w:rPr>
      </w:pPr>
    </w:p>
    <w:p w14:paraId="6934D8A1" w14:textId="1D2202E5" w:rsidR="00F21FF9" w:rsidRPr="004C42C3" w:rsidRDefault="00F21FF9" w:rsidP="00DD4EA0">
      <w:pPr>
        <w:pStyle w:val="Bildetekst"/>
        <w:keepNext/>
        <w:rPr>
          <w:lang w:val="nb-NO"/>
        </w:rPr>
      </w:pPr>
      <w:r w:rsidRPr="004C42C3">
        <w:rPr>
          <w:lang w:val="nb-NO"/>
        </w:rPr>
        <w:t xml:space="preserve">Figur </w:t>
      </w:r>
      <w:r w:rsidR="006F1BCB">
        <w:rPr>
          <w:lang w:val="nb-NO"/>
        </w:rPr>
        <w:fldChar w:fldCharType="begin"/>
      </w:r>
      <w:r w:rsidR="006F1BCB">
        <w:rPr>
          <w:lang w:val="nb-NO"/>
        </w:rPr>
        <w:instrText xml:space="preserve"> STYLEREF 1 \s </w:instrText>
      </w:r>
      <w:r w:rsidR="006F1BCB">
        <w:rPr>
          <w:lang w:val="nb-NO"/>
        </w:rPr>
        <w:fldChar w:fldCharType="separate"/>
      </w:r>
      <w:r w:rsidR="00AC55F0">
        <w:rPr>
          <w:noProof/>
          <w:lang w:val="nb-NO"/>
        </w:rPr>
        <w:t>3</w:t>
      </w:r>
      <w:r w:rsidR="006F1BCB">
        <w:rPr>
          <w:lang w:val="nb-NO"/>
        </w:rPr>
        <w:fldChar w:fldCharType="end"/>
      </w:r>
      <w:r w:rsidR="006F1BCB">
        <w:rPr>
          <w:lang w:val="nb-NO"/>
        </w:rPr>
        <w:noBreakHyphen/>
      </w:r>
      <w:r w:rsidR="006F1BCB">
        <w:rPr>
          <w:lang w:val="nb-NO"/>
        </w:rPr>
        <w:fldChar w:fldCharType="begin"/>
      </w:r>
      <w:r w:rsidR="006F1BCB">
        <w:rPr>
          <w:lang w:val="nb-NO"/>
        </w:rPr>
        <w:instrText xml:space="preserve"> SEQ Figur \* ARABIC \s 1 </w:instrText>
      </w:r>
      <w:r w:rsidR="006F1BCB">
        <w:rPr>
          <w:lang w:val="nb-NO"/>
        </w:rPr>
        <w:fldChar w:fldCharType="separate"/>
      </w:r>
      <w:r w:rsidR="00AC55F0">
        <w:rPr>
          <w:noProof/>
          <w:lang w:val="nb-NO"/>
        </w:rPr>
        <w:t>1</w:t>
      </w:r>
      <w:r w:rsidR="006F1BCB">
        <w:rPr>
          <w:lang w:val="nb-NO"/>
        </w:rPr>
        <w:fldChar w:fldCharType="end"/>
      </w:r>
      <w:r w:rsidRPr="004C42C3">
        <w:rPr>
          <w:lang w:val="nb-NO"/>
        </w:rPr>
        <w:t xml:space="preserve"> </w:t>
      </w:r>
      <w:r w:rsidR="00AF2565">
        <w:rPr>
          <w:lang w:val="nb-NO"/>
        </w:rPr>
        <w:t>Eksempel på r</w:t>
      </w:r>
      <w:r w:rsidR="00AF2565" w:rsidRPr="004C42C3">
        <w:rPr>
          <w:lang w:val="nb-NO"/>
        </w:rPr>
        <w:t>isikokart</w:t>
      </w:r>
      <w:r w:rsidR="00AF2565">
        <w:rPr>
          <w:lang w:val="nb-NO"/>
        </w:rPr>
        <w:t xml:space="preserve"> – </w:t>
      </w:r>
      <w:r w:rsidR="007A58DE">
        <w:rPr>
          <w:lang w:val="nb-NO"/>
        </w:rPr>
        <w:t>alte</w:t>
      </w:r>
      <w:r w:rsidR="00300AAB">
        <w:rPr>
          <w:lang w:val="nb-NO"/>
        </w:rPr>
        <w:t>rnativ n</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667BAE" w14:paraId="4CDE5470" w14:textId="77777777" w:rsidTr="004C42C3">
        <w:tc>
          <w:tcPr>
            <w:tcW w:w="9212" w:type="dxa"/>
          </w:tcPr>
          <w:p w14:paraId="1D868663" w14:textId="0A84A7D3" w:rsidR="00EC37F7" w:rsidRDefault="00667BAE" w:rsidP="004C42C3">
            <w:pPr>
              <w:pStyle w:val="Brdtekstpflgende"/>
              <w:keepNext/>
              <w:rPr>
                <w:noProof/>
              </w:rPr>
            </w:pPr>
            <w:r>
              <w:rPr>
                <w:noProof/>
              </w:rPr>
              <w:drawing>
                <wp:inline distT="0" distB="0" distL="0" distR="0" wp14:anchorId="36CF76C8" wp14:editId="19E98821">
                  <wp:extent cx="4114800" cy="2631167"/>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75558" cy="2733962"/>
                          </a:xfrm>
                          <a:prstGeom prst="rect">
                            <a:avLst/>
                          </a:prstGeom>
                        </pic:spPr>
                      </pic:pic>
                    </a:graphicData>
                  </a:graphic>
                </wp:inline>
              </w:drawing>
            </w:r>
            <w:r w:rsidR="00EC37F7">
              <w:rPr>
                <w:noProof/>
              </w:rPr>
              <w:t xml:space="preserve"> </w:t>
            </w:r>
          </w:p>
        </w:tc>
      </w:tr>
    </w:tbl>
    <w:p w14:paraId="7CC5E21B" w14:textId="77777777" w:rsidR="00AD26E2" w:rsidRDefault="00AD26E2">
      <w:pPr>
        <w:pStyle w:val="Overskrift3"/>
      </w:pPr>
      <w:bookmarkStart w:id="204" w:name="_Toc26282613"/>
      <w:bookmarkStart w:id="205" w:name="_Toc26347868"/>
      <w:bookmarkStart w:id="206" w:name="_Toc26350910"/>
      <w:bookmarkStart w:id="207" w:name="_Toc26351332"/>
      <w:bookmarkStart w:id="208" w:name="_Toc26347909"/>
      <w:bookmarkStart w:id="209" w:name="_Toc26776111"/>
      <w:bookmarkStart w:id="210" w:name="_Toc406426458"/>
      <w:bookmarkEnd w:id="204"/>
      <w:bookmarkEnd w:id="205"/>
      <w:bookmarkEnd w:id="206"/>
      <w:bookmarkEnd w:id="207"/>
      <w:r>
        <w:t>Kvantitativ usikkerhetsanalyse</w:t>
      </w:r>
      <w:bookmarkEnd w:id="208"/>
      <w:bookmarkEnd w:id="209"/>
    </w:p>
    <w:p w14:paraId="4E800DF5" w14:textId="03CA3620" w:rsidR="00AD26E2" w:rsidRDefault="00AD26E2" w:rsidP="00AD26E2">
      <w:pPr>
        <w:pBdr>
          <w:top w:val="single" w:sz="4" w:space="1" w:color="auto"/>
          <w:left w:val="single" w:sz="4" w:space="4" w:color="auto"/>
          <w:bottom w:val="single" w:sz="4" w:space="1" w:color="auto"/>
          <w:right w:val="single" w:sz="4" w:space="4" w:color="auto"/>
        </w:pBdr>
        <w:shd w:val="clear" w:color="auto" w:fill="F3F3F3"/>
      </w:pPr>
      <w:r>
        <w:t xml:space="preserve">Det skal gjennomføres en usikkerhetsanalyse på </w:t>
      </w:r>
      <w:r w:rsidR="006F1BCB">
        <w:t>levetidskostnadene. Det vil si</w:t>
      </w:r>
      <w:r w:rsidR="00EA01D3">
        <w:t xml:space="preserve"> </w:t>
      </w:r>
      <w:r w:rsidR="000240E3">
        <w:t>på investeringen</w:t>
      </w:r>
      <w:r w:rsidR="007F7DF4">
        <w:t>, gjennomføringskostnader,</w:t>
      </w:r>
      <w:r>
        <w:t xml:space="preserve"> </w:t>
      </w:r>
      <w:r w:rsidR="007F7DF4">
        <w:t xml:space="preserve">vedlikeholdsinvesteringer, </w:t>
      </w:r>
      <w:r>
        <w:t>drifts</w:t>
      </w:r>
      <w:r w:rsidR="007F7DF4">
        <w:t>- og vedlikeholds</w:t>
      </w:r>
      <w:r>
        <w:t xml:space="preserve">kostnader som en del av </w:t>
      </w:r>
      <w:r w:rsidR="007F7DF4">
        <w:t xml:space="preserve">en </w:t>
      </w:r>
      <w:r>
        <w:t xml:space="preserve">samfunnsøkonomisk analyse. </w:t>
      </w:r>
      <w:r w:rsidR="00DE0F59" w:rsidRPr="0045218F">
        <w:t>Vær oppmerksom på at det allerede er tatt hensyn til usikkerhet i de pris-satte virkninge</w:t>
      </w:r>
      <w:r w:rsidR="003578D4">
        <w:t>ne</w:t>
      </w:r>
      <w:r w:rsidR="00DE0F59" w:rsidRPr="0045218F">
        <w:t>.</w:t>
      </w:r>
      <w:r w:rsidR="00DE0F59" w:rsidRPr="00DE0F59">
        <w:t xml:space="preserve"> </w:t>
      </w:r>
      <w:r w:rsidR="00DE0F59" w:rsidRPr="0045218F">
        <w:t xml:space="preserve">En kvantitativ usikkerhetsanalyse </w:t>
      </w:r>
      <w:r w:rsidR="006F1BCB">
        <w:t xml:space="preserve">må derfor ses i sammenheng med identifiserte kostnadsvirkninger i kapittel 3.4. </w:t>
      </w:r>
    </w:p>
    <w:p w14:paraId="38F6BFC6" w14:textId="77777777" w:rsidR="00550699" w:rsidRDefault="00550699" w:rsidP="00AD26E2">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p>
    <w:p w14:paraId="2EB5945A" w14:textId="6890B92C" w:rsidR="00AD26E2" w:rsidRDefault="00AD26E2" w:rsidP="00AD26E2">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Usikkerhetsanalysen av kostnader gjennomføres i to trinn:</w:t>
      </w:r>
    </w:p>
    <w:p w14:paraId="07091F1C" w14:textId="7B7CB20B" w:rsidR="00AD26E2" w:rsidRDefault="00AD26E2" w:rsidP="00AD26E2">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1. Kvalitativ beskrivelse av alle usikkerhets</w:t>
      </w:r>
      <w:r w:rsidR="00CA320A">
        <w:rPr>
          <w:lang w:eastAsia="en-US"/>
        </w:rPr>
        <w:t>faktor</w:t>
      </w:r>
      <w:r>
        <w:rPr>
          <w:lang w:eastAsia="en-US"/>
        </w:rPr>
        <w:t xml:space="preserve">er </w:t>
      </w:r>
    </w:p>
    <w:p w14:paraId="5073B998" w14:textId="77777777" w:rsidR="00777A9D" w:rsidRDefault="00AD26E2" w:rsidP="00AD26E2">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2. Alle usikkerhetsfaktorer skal tilegnes en kvantitativ verdi</w:t>
      </w:r>
      <w:r>
        <w:rPr>
          <w:lang w:eastAsia="en-US"/>
        </w:rPr>
        <w:br/>
      </w:r>
    </w:p>
    <w:p w14:paraId="173E7D2F" w14:textId="270E4C2D" w:rsidR="00BB303D" w:rsidRDefault="00373C42">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lastRenderedPageBreak/>
        <w:t xml:space="preserve">Eksempler på </w:t>
      </w:r>
      <w:r w:rsidR="00777A9D">
        <w:rPr>
          <w:lang w:eastAsia="en-US"/>
        </w:rPr>
        <w:t xml:space="preserve">typiske </w:t>
      </w:r>
      <w:r>
        <w:rPr>
          <w:lang w:eastAsia="en-US"/>
        </w:rPr>
        <w:t>usikkerhetsfaktorer</w:t>
      </w:r>
      <w:r w:rsidR="00BB303D">
        <w:rPr>
          <w:lang w:eastAsia="en-US"/>
        </w:rPr>
        <w:t>:</w:t>
      </w:r>
    </w:p>
    <w:p w14:paraId="1AA9F37F" w14:textId="26FE9319" w:rsidR="00BB303D" w:rsidRDefault="00BB303D">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 Teknologisk usikkerhet (modenhet</w:t>
      </w:r>
      <w:r w:rsidR="00FC2C30">
        <w:rPr>
          <w:lang w:eastAsia="en-US"/>
        </w:rPr>
        <w:t>, grensesn</w:t>
      </w:r>
      <w:r w:rsidR="00D90007">
        <w:rPr>
          <w:lang w:eastAsia="en-US"/>
        </w:rPr>
        <w:t>itt,</w:t>
      </w:r>
      <w:r w:rsidR="00FC2C30">
        <w:rPr>
          <w:lang w:eastAsia="en-US"/>
        </w:rPr>
        <w:t xml:space="preserve"> tilpasninger</w:t>
      </w:r>
      <w:r w:rsidR="00D90007">
        <w:rPr>
          <w:lang w:eastAsia="en-US"/>
        </w:rPr>
        <w:t>, osv …</w:t>
      </w:r>
      <w:r>
        <w:rPr>
          <w:lang w:eastAsia="en-US"/>
        </w:rPr>
        <w:t>)</w:t>
      </w:r>
    </w:p>
    <w:p w14:paraId="17C6DA4D" w14:textId="7C5B31C6" w:rsidR="00BB303D" w:rsidRDefault="00BB303D">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 Markedsmessig usikkerhet</w:t>
      </w:r>
      <w:r w:rsidR="00373C42">
        <w:rPr>
          <w:lang w:eastAsia="en-US"/>
        </w:rPr>
        <w:t xml:space="preserve"> (</w:t>
      </w:r>
      <w:r w:rsidR="006C492A">
        <w:rPr>
          <w:noProof/>
        </w:rPr>
        <w:t>drøfte tilbuds- og etterspørselsiden av relevante markeder</w:t>
      </w:r>
      <w:r w:rsidR="006C492A">
        <w:rPr>
          <w:lang w:eastAsia="en-US"/>
        </w:rPr>
        <w:t>, osv …</w:t>
      </w:r>
      <w:r w:rsidR="00373C42">
        <w:rPr>
          <w:lang w:eastAsia="en-US"/>
        </w:rPr>
        <w:t xml:space="preserve">) </w:t>
      </w:r>
    </w:p>
    <w:p w14:paraId="021BBC9B" w14:textId="139E2344" w:rsidR="00BB303D" w:rsidRDefault="00BB303D">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 Ressursmessig usikkerhet (riktig kompetanse til rett tid</w:t>
      </w:r>
      <w:r w:rsidR="006C492A">
        <w:rPr>
          <w:lang w:eastAsia="en-US"/>
        </w:rPr>
        <w:t>, osv …</w:t>
      </w:r>
      <w:r>
        <w:rPr>
          <w:lang w:eastAsia="en-US"/>
        </w:rPr>
        <w:t>)</w:t>
      </w:r>
    </w:p>
    <w:p w14:paraId="02B27E7B" w14:textId="12242541" w:rsidR="00BB303D" w:rsidRDefault="00BB303D">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 Politisk usikkerhet (offentlige prosesser</w:t>
      </w:r>
      <w:r w:rsidR="00F9204D">
        <w:rPr>
          <w:lang w:eastAsia="en-US"/>
        </w:rPr>
        <w:t>, osv …</w:t>
      </w:r>
      <w:r>
        <w:rPr>
          <w:lang w:eastAsia="en-US"/>
        </w:rPr>
        <w:t>)</w:t>
      </w:r>
    </w:p>
    <w:p w14:paraId="52949125" w14:textId="7CED08B8" w:rsidR="00BB303D" w:rsidRDefault="00BB303D">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 Finansiell usikkerhet (valuta og kostnadsvekst</w:t>
      </w:r>
      <w:r w:rsidR="00F9204D">
        <w:rPr>
          <w:lang w:eastAsia="en-US"/>
        </w:rPr>
        <w:t>, osv …</w:t>
      </w:r>
      <w:r>
        <w:rPr>
          <w:lang w:eastAsia="en-US"/>
        </w:rPr>
        <w:t xml:space="preserve">) </w:t>
      </w:r>
    </w:p>
    <w:p w14:paraId="5C3257D2" w14:textId="00F86CE1" w:rsidR="00FC2C30" w:rsidRDefault="00FC2C30" w:rsidP="00FC2C30">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 xml:space="preserve">- </w:t>
      </w:r>
      <w:r w:rsidR="00D90007">
        <w:rPr>
          <w:lang w:eastAsia="en-US"/>
        </w:rPr>
        <w:t>Usikkerhet knyttet til v</w:t>
      </w:r>
      <w:r>
        <w:rPr>
          <w:lang w:eastAsia="en-US"/>
        </w:rPr>
        <w:t xml:space="preserve">edlikeholdsbehov og </w:t>
      </w:r>
      <w:r w:rsidR="00D90007">
        <w:rPr>
          <w:lang w:eastAsia="en-US"/>
        </w:rPr>
        <w:t>drifts</w:t>
      </w:r>
      <w:r>
        <w:rPr>
          <w:lang w:eastAsia="en-US"/>
        </w:rPr>
        <w:t>konsept</w:t>
      </w:r>
    </w:p>
    <w:p w14:paraId="4C8AEABA" w14:textId="506A3330" w:rsidR="00BB303D" w:rsidRDefault="00BB303D" w:rsidP="00630C76">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p>
    <w:p w14:paraId="23AE6D60" w14:textId="4ECA24F7" w:rsidR="008868BD" w:rsidRDefault="004E079C">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 xml:space="preserve">Usikkerhetsanalysen for </w:t>
      </w:r>
      <w:r w:rsidR="00B51EDE">
        <w:rPr>
          <w:lang w:eastAsia="en-US"/>
        </w:rPr>
        <w:t>l</w:t>
      </w:r>
      <w:r w:rsidR="00630C76">
        <w:rPr>
          <w:lang w:eastAsia="en-US"/>
        </w:rPr>
        <w:t>evetids</w:t>
      </w:r>
      <w:r w:rsidR="00B51EDE">
        <w:rPr>
          <w:lang w:eastAsia="en-US"/>
        </w:rPr>
        <w:t>kostnadene</w:t>
      </w:r>
      <w:r w:rsidR="00630C76">
        <w:rPr>
          <w:lang w:eastAsia="en-US"/>
        </w:rPr>
        <w:t xml:space="preserve"> </w:t>
      </w:r>
      <w:r>
        <w:rPr>
          <w:lang w:eastAsia="en-US"/>
        </w:rPr>
        <w:t>skal inneholde:</w:t>
      </w:r>
    </w:p>
    <w:p w14:paraId="0FF4C741" w14:textId="3BF8EA87" w:rsidR="004E079C" w:rsidRDefault="004E079C">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 xml:space="preserve">- en </w:t>
      </w:r>
      <w:r w:rsidR="00B51EDE">
        <w:rPr>
          <w:lang w:eastAsia="en-US"/>
        </w:rPr>
        <w:t xml:space="preserve">sammenstilt </w:t>
      </w:r>
      <w:r>
        <w:rPr>
          <w:lang w:eastAsia="en-US"/>
        </w:rPr>
        <w:t>graf med S-kurve</w:t>
      </w:r>
      <w:r w:rsidR="00B51EDE">
        <w:rPr>
          <w:lang w:eastAsia="en-US"/>
        </w:rPr>
        <w:t>r</w:t>
      </w:r>
      <w:r>
        <w:rPr>
          <w:lang w:eastAsia="en-US"/>
        </w:rPr>
        <w:t xml:space="preserve"> </w:t>
      </w:r>
      <w:r w:rsidR="000240E3">
        <w:rPr>
          <w:lang w:eastAsia="en-US"/>
        </w:rPr>
        <w:t>for alle alternativene</w:t>
      </w:r>
    </w:p>
    <w:p w14:paraId="51BA7ED6" w14:textId="53D5179E" w:rsidR="009156C0" w:rsidRDefault="009156C0">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 xml:space="preserve">- </w:t>
      </w:r>
      <w:r w:rsidR="000240E3">
        <w:rPr>
          <w:lang w:eastAsia="en-US"/>
        </w:rPr>
        <w:t xml:space="preserve">et </w:t>
      </w:r>
      <w:r>
        <w:rPr>
          <w:lang w:eastAsia="en-US"/>
        </w:rPr>
        <w:t>relativt standardavvik (%)</w:t>
      </w:r>
      <w:r w:rsidR="000240E3">
        <w:rPr>
          <w:lang w:eastAsia="en-US"/>
        </w:rPr>
        <w:t xml:space="preserve"> for hvert alternativ</w:t>
      </w:r>
    </w:p>
    <w:p w14:paraId="33629A61" w14:textId="1F8D9F09" w:rsidR="00B51EDE" w:rsidRDefault="00B51EDE">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 xml:space="preserve">- </w:t>
      </w:r>
      <w:r w:rsidR="000240E3">
        <w:rPr>
          <w:lang w:eastAsia="en-US"/>
        </w:rPr>
        <w:t xml:space="preserve">et </w:t>
      </w:r>
      <w:r>
        <w:rPr>
          <w:lang w:eastAsia="en-US"/>
        </w:rPr>
        <w:t xml:space="preserve">tornadodiagram </w:t>
      </w:r>
      <w:r w:rsidR="000240E3">
        <w:rPr>
          <w:lang w:eastAsia="en-US"/>
        </w:rPr>
        <w:t xml:space="preserve">for hvert alternativ </w:t>
      </w:r>
      <w:r>
        <w:rPr>
          <w:lang w:eastAsia="en-US"/>
        </w:rPr>
        <w:t xml:space="preserve">med </w:t>
      </w:r>
      <w:r w:rsidR="007E76BD">
        <w:rPr>
          <w:lang w:eastAsia="en-US"/>
        </w:rPr>
        <w:t>rangering av de viktigste usikkerhet</w:t>
      </w:r>
      <w:r w:rsidR="000240E3">
        <w:rPr>
          <w:lang w:eastAsia="en-US"/>
        </w:rPr>
        <w:t>ene</w:t>
      </w:r>
    </w:p>
    <w:p w14:paraId="1F516EAC" w14:textId="77777777" w:rsidR="004E079C" w:rsidRDefault="004E079C">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p>
    <w:p w14:paraId="03FB238E" w14:textId="0A2DBA6A" w:rsidR="00AD26E2" w:rsidRDefault="00AD26E2" w:rsidP="00AD26E2">
      <w:pPr>
        <w:pBdr>
          <w:top w:val="single" w:sz="4" w:space="1" w:color="auto"/>
          <w:left w:val="single" w:sz="4" w:space="4" w:color="auto"/>
          <w:bottom w:val="single" w:sz="4" w:space="1" w:color="auto"/>
          <w:right w:val="single" w:sz="4" w:space="4" w:color="auto"/>
        </w:pBdr>
        <w:shd w:val="pct5" w:color="auto" w:fill="auto"/>
        <w:spacing w:before="60" w:after="60"/>
      </w:pPr>
      <w:r w:rsidRPr="0069755B">
        <w:t xml:space="preserve">Se forøvrig </w:t>
      </w:r>
      <w:r>
        <w:t>prinsix.forsvaret.no «</w:t>
      </w:r>
      <w:hyperlink r:id="rId16" w:history="1">
        <w:r w:rsidRPr="00FB5F0D">
          <w:rPr>
            <w:rStyle w:val="Hyperkobling"/>
          </w:rPr>
          <w:t>Veiledning i håndtering av usikkerhet</w:t>
        </w:r>
      </w:hyperlink>
      <w:r>
        <w:t>».</w:t>
      </w:r>
    </w:p>
    <w:p w14:paraId="548FC2C5" w14:textId="77777777" w:rsidR="00AD26E2" w:rsidRDefault="00AD26E2" w:rsidP="00AD26E2">
      <w:pPr>
        <w:pBdr>
          <w:top w:val="single" w:sz="4" w:space="1" w:color="auto"/>
          <w:left w:val="single" w:sz="4" w:space="4" w:color="auto"/>
          <w:bottom w:val="single" w:sz="4" w:space="1" w:color="auto"/>
          <w:right w:val="single" w:sz="4" w:space="4" w:color="auto"/>
        </w:pBdr>
        <w:shd w:val="pct5" w:color="auto" w:fill="auto"/>
        <w:spacing w:before="60" w:after="60"/>
      </w:pPr>
      <w:r>
        <w:t>Se «Veileder til konseptfasen – s</w:t>
      </w:r>
      <w:r w:rsidRPr="00736A1A">
        <w:t>amfunnsøkonomisk analyse for investeringsprosjekter</w:t>
      </w:r>
      <w:r>
        <w:t xml:space="preserve"> i forsvarssektoren» kapittel 6.4.</w:t>
      </w:r>
    </w:p>
    <w:p w14:paraId="2A2FE4A5" w14:textId="77777777" w:rsidR="00AD26E2" w:rsidRDefault="00AD26E2" w:rsidP="00AD26E2">
      <w:pPr>
        <w:pStyle w:val="Brdtekstpflgende"/>
        <w:rPr>
          <w:lang w:eastAsia="en-US"/>
        </w:rPr>
      </w:pPr>
      <w:r>
        <w:t>Tekst …</w:t>
      </w:r>
    </w:p>
    <w:p w14:paraId="0A63690F" w14:textId="77777777" w:rsidR="00AD26E2" w:rsidRDefault="00AD26E2" w:rsidP="00AD26E2">
      <w:pPr>
        <w:rPr>
          <w:rFonts w:ascii="Arial" w:hAnsi="Arial"/>
          <w:b/>
          <w:lang w:eastAsia="en-US"/>
        </w:rPr>
      </w:pPr>
    </w:p>
    <w:p w14:paraId="5F909E03" w14:textId="39AF96CE" w:rsidR="00BC5309" w:rsidRPr="004C42C3" w:rsidRDefault="00BC5309" w:rsidP="004C42C3">
      <w:pPr>
        <w:pStyle w:val="Bildetekst"/>
        <w:keepNext/>
        <w:rPr>
          <w:b w:val="0"/>
          <w:lang w:val="nb-NO"/>
        </w:rPr>
      </w:pPr>
      <w:r w:rsidRPr="00D73B78">
        <w:rPr>
          <w:lang w:val="nb-NO"/>
        </w:rPr>
        <w:t xml:space="preserve">Tabell </w:t>
      </w:r>
      <w:r w:rsidR="00AC55F0">
        <w:rPr>
          <w:lang w:val="nb-NO"/>
        </w:rPr>
        <w:fldChar w:fldCharType="begin"/>
      </w:r>
      <w:r w:rsidR="00AC55F0">
        <w:rPr>
          <w:lang w:val="nb-NO"/>
        </w:rPr>
        <w:instrText xml:space="preserve"> STYLEREF 1 \s </w:instrText>
      </w:r>
      <w:r w:rsidR="00AC55F0">
        <w:rPr>
          <w:lang w:val="nb-NO"/>
        </w:rPr>
        <w:fldChar w:fldCharType="separate"/>
      </w:r>
      <w:r w:rsidR="00AC55F0">
        <w:rPr>
          <w:noProof/>
          <w:lang w:val="nb-NO"/>
        </w:rPr>
        <w:t>3</w:t>
      </w:r>
      <w:r w:rsidR="00AC55F0">
        <w:rPr>
          <w:lang w:val="nb-NO"/>
        </w:rPr>
        <w:fldChar w:fldCharType="end"/>
      </w:r>
      <w:r w:rsidR="00AC55F0">
        <w:rPr>
          <w:lang w:val="nb-NO"/>
        </w:rPr>
        <w:noBreakHyphen/>
      </w:r>
      <w:r w:rsidR="00AC55F0">
        <w:rPr>
          <w:lang w:val="nb-NO"/>
        </w:rPr>
        <w:fldChar w:fldCharType="begin"/>
      </w:r>
      <w:r w:rsidR="00AC55F0">
        <w:rPr>
          <w:lang w:val="nb-NO"/>
        </w:rPr>
        <w:instrText xml:space="preserve"> SEQ Tabell \* ARABIC \s 1 </w:instrText>
      </w:r>
      <w:r w:rsidR="00AC55F0">
        <w:rPr>
          <w:lang w:val="nb-NO"/>
        </w:rPr>
        <w:fldChar w:fldCharType="separate"/>
      </w:r>
      <w:r w:rsidR="00AC55F0">
        <w:rPr>
          <w:noProof/>
          <w:lang w:val="nb-NO"/>
        </w:rPr>
        <w:t>12</w:t>
      </w:r>
      <w:r w:rsidR="00AC55F0">
        <w:rPr>
          <w:lang w:val="nb-NO"/>
        </w:rPr>
        <w:fldChar w:fldCharType="end"/>
      </w:r>
      <w:r w:rsidRPr="004C42C3">
        <w:rPr>
          <w:lang w:val="nb-NO"/>
        </w:rPr>
        <w:t xml:space="preserve"> Eksempel på beskrivelse av usikkerhetsfaktorer (anbefales vedlagt)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2234"/>
        <w:gridCol w:w="1871"/>
        <w:gridCol w:w="2200"/>
      </w:tblGrid>
      <w:tr w:rsidR="0086768D" w:rsidRPr="005115F4" w14:paraId="54D45034" w14:textId="77777777" w:rsidTr="00550699">
        <w:tc>
          <w:tcPr>
            <w:tcW w:w="9215" w:type="dxa"/>
            <w:gridSpan w:val="4"/>
            <w:shd w:val="clear" w:color="auto" w:fill="A6A6A6" w:themeFill="background1" w:themeFillShade="A6"/>
          </w:tcPr>
          <w:p w14:paraId="27326EE0" w14:textId="77777777" w:rsidR="0086768D" w:rsidRPr="005115F4" w:rsidRDefault="0086768D" w:rsidP="00550699">
            <w:pPr>
              <w:spacing w:before="60" w:after="60" w:line="290" w:lineRule="atLeast"/>
              <w:rPr>
                <w:b/>
                <w:lang w:eastAsia="en-US"/>
              </w:rPr>
            </w:pPr>
            <w:r>
              <w:rPr>
                <w:b/>
                <w:lang w:eastAsia="en-US"/>
              </w:rPr>
              <w:t>Navn på usikkerhets</w:t>
            </w:r>
            <w:r w:rsidRPr="005115F4">
              <w:rPr>
                <w:b/>
                <w:lang w:eastAsia="en-US"/>
              </w:rPr>
              <w:t>faktor</w:t>
            </w:r>
            <w:r>
              <w:rPr>
                <w:b/>
                <w:lang w:eastAsia="en-US"/>
              </w:rPr>
              <w:t>en</w:t>
            </w:r>
          </w:p>
        </w:tc>
      </w:tr>
      <w:tr w:rsidR="0086768D" w:rsidRPr="005115F4" w14:paraId="31EFFBCC" w14:textId="77777777" w:rsidTr="00550699">
        <w:tc>
          <w:tcPr>
            <w:tcW w:w="2791" w:type="dxa"/>
            <w:shd w:val="clear" w:color="auto" w:fill="D9D9D9"/>
          </w:tcPr>
          <w:p w14:paraId="7015CA02" w14:textId="77777777" w:rsidR="0086768D" w:rsidRPr="005115F4" w:rsidRDefault="0086768D" w:rsidP="00550699">
            <w:pPr>
              <w:spacing w:before="60" w:after="60" w:line="290" w:lineRule="atLeast"/>
              <w:rPr>
                <w:b/>
                <w:lang w:eastAsia="en-US"/>
              </w:rPr>
            </w:pPr>
            <w:r>
              <w:rPr>
                <w:b/>
                <w:lang w:eastAsia="en-US"/>
              </w:rPr>
              <w:t>Beskrivelse av usikkerhetsfaktoren</w:t>
            </w:r>
          </w:p>
        </w:tc>
        <w:tc>
          <w:tcPr>
            <w:tcW w:w="6424" w:type="dxa"/>
            <w:gridSpan w:val="3"/>
            <w:shd w:val="clear" w:color="auto" w:fill="auto"/>
          </w:tcPr>
          <w:p w14:paraId="0EF396E1" w14:textId="77777777" w:rsidR="0086768D" w:rsidRPr="005115F4" w:rsidRDefault="0086768D" w:rsidP="00550699">
            <w:pPr>
              <w:spacing w:before="60" w:after="60" w:line="290" w:lineRule="atLeast"/>
              <w:rPr>
                <w:lang w:eastAsia="en-US"/>
              </w:rPr>
            </w:pPr>
            <w:r w:rsidRPr="005115F4">
              <w:rPr>
                <w:lang w:eastAsia="en-US"/>
              </w:rPr>
              <w:t xml:space="preserve">(Beskrivelse av </w:t>
            </w:r>
            <w:r>
              <w:rPr>
                <w:lang w:eastAsia="en-US"/>
              </w:rPr>
              <w:t>hva som p</w:t>
            </w:r>
            <w:r w:rsidRPr="005115F4">
              <w:rPr>
                <w:lang w:eastAsia="en-US"/>
              </w:rPr>
              <w:t>åvirker</w:t>
            </w:r>
            <w:r>
              <w:rPr>
                <w:lang w:eastAsia="en-US"/>
              </w:rPr>
              <w:t xml:space="preserve"> denne usikkerhetsfaktoren</w:t>
            </w:r>
            <w:r w:rsidRPr="005115F4">
              <w:rPr>
                <w:lang w:eastAsia="en-US"/>
              </w:rPr>
              <w:t>)</w:t>
            </w:r>
          </w:p>
        </w:tc>
      </w:tr>
      <w:tr w:rsidR="0086768D" w:rsidRPr="005115F4" w14:paraId="3C5273F6" w14:textId="77777777" w:rsidTr="00550699">
        <w:tc>
          <w:tcPr>
            <w:tcW w:w="2791" w:type="dxa"/>
            <w:shd w:val="clear" w:color="auto" w:fill="D9D9D9"/>
          </w:tcPr>
          <w:p w14:paraId="5E9B9494" w14:textId="77777777" w:rsidR="0086768D" w:rsidRPr="005115F4" w:rsidRDefault="0086768D" w:rsidP="00550699">
            <w:pPr>
              <w:spacing w:before="60" w:after="60" w:line="290" w:lineRule="atLeast"/>
              <w:rPr>
                <w:b/>
                <w:lang w:eastAsia="en-US"/>
              </w:rPr>
            </w:pPr>
            <w:r>
              <w:rPr>
                <w:b/>
                <w:lang w:eastAsia="en-US"/>
              </w:rPr>
              <w:t>Bekrivelse av forskjellen mellom konseptalternativene</w:t>
            </w:r>
          </w:p>
        </w:tc>
        <w:tc>
          <w:tcPr>
            <w:tcW w:w="6424" w:type="dxa"/>
            <w:gridSpan w:val="3"/>
            <w:shd w:val="clear" w:color="auto" w:fill="auto"/>
          </w:tcPr>
          <w:p w14:paraId="119FD8F2" w14:textId="77777777" w:rsidR="0086768D" w:rsidRPr="005115F4" w:rsidRDefault="0086768D" w:rsidP="00550699">
            <w:pPr>
              <w:spacing w:before="60" w:after="60" w:line="290" w:lineRule="atLeast"/>
              <w:rPr>
                <w:lang w:eastAsia="en-US"/>
              </w:rPr>
            </w:pPr>
            <w:r w:rsidRPr="005115F4">
              <w:rPr>
                <w:lang w:eastAsia="en-US"/>
              </w:rPr>
              <w:t>(</w:t>
            </w:r>
            <w:r>
              <w:rPr>
                <w:lang w:eastAsia="en-US"/>
              </w:rPr>
              <w:t>Trekk frem eventuell særegenheter eller forskjeller mellom de ulike konseptalternativene</w:t>
            </w:r>
            <w:r w:rsidRPr="005115F4">
              <w:rPr>
                <w:lang w:eastAsia="en-US"/>
              </w:rPr>
              <w:t>)</w:t>
            </w:r>
          </w:p>
        </w:tc>
      </w:tr>
      <w:tr w:rsidR="0086768D" w:rsidRPr="005115F4" w14:paraId="336AA4EC" w14:textId="77777777" w:rsidTr="00550699">
        <w:tc>
          <w:tcPr>
            <w:tcW w:w="2791" w:type="dxa"/>
            <w:shd w:val="clear" w:color="auto" w:fill="D9D9D9"/>
          </w:tcPr>
          <w:p w14:paraId="4237791C" w14:textId="77777777" w:rsidR="0086768D" w:rsidRPr="005115F4" w:rsidRDefault="0086768D" w:rsidP="00550699">
            <w:pPr>
              <w:spacing w:before="60" w:after="60" w:line="290" w:lineRule="atLeast"/>
              <w:rPr>
                <w:b/>
                <w:lang w:eastAsia="en-US"/>
              </w:rPr>
            </w:pPr>
            <w:r>
              <w:rPr>
                <w:b/>
                <w:lang w:eastAsia="en-US"/>
              </w:rPr>
              <w:t>Faktoren virker på (%)</w:t>
            </w:r>
          </w:p>
        </w:tc>
        <w:tc>
          <w:tcPr>
            <w:tcW w:w="6424" w:type="dxa"/>
            <w:gridSpan w:val="3"/>
            <w:shd w:val="clear" w:color="auto" w:fill="auto"/>
          </w:tcPr>
          <w:p w14:paraId="652E11B8" w14:textId="77777777" w:rsidR="0086768D" w:rsidRPr="005115F4" w:rsidRDefault="0086768D" w:rsidP="00550699">
            <w:pPr>
              <w:spacing w:before="60" w:after="60" w:line="290" w:lineRule="atLeast"/>
              <w:rPr>
                <w:lang w:eastAsia="en-US"/>
              </w:rPr>
            </w:pPr>
            <w:r w:rsidRPr="005115F4">
              <w:rPr>
                <w:lang w:eastAsia="en-US"/>
              </w:rPr>
              <w:t>(</w:t>
            </w:r>
            <w:r>
              <w:rPr>
                <w:lang w:eastAsia="en-US"/>
              </w:rPr>
              <w:t>Anslå i hvilke grad faktoren virker på de ulike kostnadselementene</w:t>
            </w:r>
            <w:r w:rsidRPr="005115F4">
              <w:rPr>
                <w:lang w:eastAsia="en-US"/>
              </w:rPr>
              <w:t>)</w:t>
            </w:r>
          </w:p>
        </w:tc>
      </w:tr>
      <w:tr w:rsidR="0086768D" w:rsidRPr="005115F4" w14:paraId="0FC5F410" w14:textId="77777777" w:rsidTr="004C42C3">
        <w:tc>
          <w:tcPr>
            <w:tcW w:w="2791" w:type="dxa"/>
            <w:shd w:val="clear" w:color="auto" w:fill="D9D9D9"/>
          </w:tcPr>
          <w:p w14:paraId="1D45CCDA" w14:textId="77777777" w:rsidR="0086768D" w:rsidRPr="005115F4" w:rsidRDefault="0086768D" w:rsidP="00550699">
            <w:pPr>
              <w:spacing w:before="60" w:after="60" w:line="290" w:lineRule="atLeast"/>
              <w:rPr>
                <w:b/>
                <w:lang w:eastAsia="en-US"/>
              </w:rPr>
            </w:pPr>
            <w:r w:rsidRPr="005115F4">
              <w:rPr>
                <w:b/>
                <w:lang w:eastAsia="en-US"/>
              </w:rPr>
              <w:t>Estimat</w:t>
            </w:r>
          </w:p>
        </w:tc>
        <w:tc>
          <w:tcPr>
            <w:tcW w:w="2279" w:type="dxa"/>
            <w:shd w:val="clear" w:color="auto" w:fill="F2F2F2"/>
          </w:tcPr>
          <w:p w14:paraId="19D075E1" w14:textId="77777777" w:rsidR="0086768D" w:rsidRPr="005115F4" w:rsidRDefault="0086768D" w:rsidP="00550699">
            <w:pPr>
              <w:spacing w:before="60" w:after="60" w:line="290" w:lineRule="atLeast"/>
              <w:jc w:val="center"/>
              <w:rPr>
                <w:b/>
                <w:lang w:eastAsia="en-US"/>
              </w:rPr>
            </w:pPr>
            <w:r>
              <w:rPr>
                <w:b/>
                <w:lang w:eastAsia="en-US"/>
              </w:rPr>
              <w:t>Optimistisk</w:t>
            </w:r>
          </w:p>
        </w:tc>
        <w:tc>
          <w:tcPr>
            <w:tcW w:w="1902" w:type="dxa"/>
            <w:shd w:val="clear" w:color="auto" w:fill="F2F2F2"/>
          </w:tcPr>
          <w:p w14:paraId="6D46F26E" w14:textId="77777777" w:rsidR="0086768D" w:rsidRPr="005115F4" w:rsidRDefault="0086768D" w:rsidP="00550699">
            <w:pPr>
              <w:spacing w:before="60" w:after="60" w:line="290" w:lineRule="atLeast"/>
              <w:jc w:val="center"/>
              <w:rPr>
                <w:b/>
                <w:lang w:eastAsia="en-US"/>
              </w:rPr>
            </w:pPr>
            <w:r w:rsidRPr="005115F4">
              <w:rPr>
                <w:b/>
                <w:lang w:eastAsia="en-US"/>
              </w:rPr>
              <w:t>Sannsynlig</w:t>
            </w:r>
          </w:p>
        </w:tc>
        <w:tc>
          <w:tcPr>
            <w:tcW w:w="2243" w:type="dxa"/>
            <w:shd w:val="clear" w:color="auto" w:fill="F2F2F2"/>
          </w:tcPr>
          <w:p w14:paraId="55CF60EB" w14:textId="77777777" w:rsidR="0086768D" w:rsidRPr="005115F4" w:rsidRDefault="0086768D" w:rsidP="00550699">
            <w:pPr>
              <w:spacing w:before="60" w:after="60" w:line="290" w:lineRule="atLeast"/>
              <w:jc w:val="center"/>
              <w:rPr>
                <w:b/>
                <w:lang w:eastAsia="en-US"/>
              </w:rPr>
            </w:pPr>
            <w:r>
              <w:rPr>
                <w:b/>
                <w:lang w:eastAsia="en-US"/>
              </w:rPr>
              <w:t>Pessimistisk</w:t>
            </w:r>
          </w:p>
        </w:tc>
      </w:tr>
      <w:tr w:rsidR="0086768D" w:rsidRPr="005115F4" w14:paraId="609D23B3" w14:textId="77777777" w:rsidTr="004C42C3">
        <w:tc>
          <w:tcPr>
            <w:tcW w:w="2791" w:type="dxa"/>
            <w:shd w:val="clear" w:color="auto" w:fill="D9D9D9"/>
          </w:tcPr>
          <w:p w14:paraId="3830B160" w14:textId="77777777" w:rsidR="0086768D" w:rsidRPr="005115F4" w:rsidRDefault="0086768D" w:rsidP="00550699">
            <w:pPr>
              <w:spacing w:before="60" w:after="60" w:line="290" w:lineRule="atLeast"/>
              <w:rPr>
                <w:b/>
                <w:lang w:eastAsia="en-US"/>
              </w:rPr>
            </w:pPr>
            <w:r>
              <w:rPr>
                <w:b/>
                <w:lang w:eastAsia="en-US"/>
              </w:rPr>
              <w:t>Beskrivelse av forutsetninger for trippelestimat</w:t>
            </w:r>
          </w:p>
        </w:tc>
        <w:tc>
          <w:tcPr>
            <w:tcW w:w="2279" w:type="dxa"/>
            <w:shd w:val="clear" w:color="auto" w:fill="auto"/>
            <w:vAlign w:val="center"/>
          </w:tcPr>
          <w:p w14:paraId="3CA1DA71" w14:textId="4C84F1F0" w:rsidR="0086768D" w:rsidRPr="005115F4" w:rsidRDefault="0086768D" w:rsidP="004C42C3">
            <w:pPr>
              <w:spacing w:before="60" w:after="60" w:line="290" w:lineRule="atLeast"/>
              <w:jc w:val="center"/>
              <w:rPr>
                <w:lang w:eastAsia="en-US"/>
              </w:rPr>
            </w:pPr>
            <w:r w:rsidRPr="005115F4">
              <w:rPr>
                <w:lang w:eastAsia="en-US"/>
              </w:rPr>
              <w:t xml:space="preserve">(Hvilke effekter av denne </w:t>
            </w:r>
            <w:r>
              <w:rPr>
                <w:lang w:eastAsia="en-US"/>
              </w:rPr>
              <w:t>usikkerheten</w:t>
            </w:r>
            <w:r w:rsidRPr="005115F4">
              <w:rPr>
                <w:lang w:eastAsia="en-US"/>
              </w:rPr>
              <w:t xml:space="preserve"> kan gjøre prosjektet billigere?)</w:t>
            </w:r>
            <w:r w:rsidR="00B01183" w:rsidRPr="005115F4">
              <w:rPr>
                <w:lang w:eastAsia="en-US"/>
              </w:rPr>
              <w:t xml:space="preserve"> </w:t>
            </w:r>
          </w:p>
        </w:tc>
        <w:tc>
          <w:tcPr>
            <w:tcW w:w="1902" w:type="dxa"/>
            <w:shd w:val="clear" w:color="auto" w:fill="auto"/>
            <w:vAlign w:val="center"/>
          </w:tcPr>
          <w:p w14:paraId="2845FC64" w14:textId="77777777" w:rsidR="0086768D" w:rsidRPr="005115F4" w:rsidRDefault="0086768D" w:rsidP="004C42C3">
            <w:pPr>
              <w:spacing w:before="60" w:after="60" w:line="290" w:lineRule="atLeast"/>
              <w:jc w:val="center"/>
              <w:rPr>
                <w:lang w:eastAsia="en-US"/>
              </w:rPr>
            </w:pPr>
            <w:r>
              <w:rPr>
                <w:lang w:eastAsia="en-US"/>
              </w:rPr>
              <w:t>(Sannsynlig utfall</w:t>
            </w:r>
            <w:r w:rsidRPr="005115F4">
              <w:rPr>
                <w:lang w:eastAsia="en-US"/>
              </w:rPr>
              <w:t>)</w:t>
            </w:r>
          </w:p>
        </w:tc>
        <w:tc>
          <w:tcPr>
            <w:tcW w:w="2243" w:type="dxa"/>
            <w:shd w:val="clear" w:color="auto" w:fill="auto"/>
            <w:vAlign w:val="center"/>
          </w:tcPr>
          <w:p w14:paraId="1FF04BEA" w14:textId="2A3D8E20" w:rsidR="0086768D" w:rsidRPr="005115F4" w:rsidRDefault="0086768D" w:rsidP="004C42C3">
            <w:pPr>
              <w:spacing w:before="60" w:after="60" w:line="290" w:lineRule="atLeast"/>
              <w:jc w:val="center"/>
              <w:rPr>
                <w:lang w:eastAsia="en-US"/>
              </w:rPr>
            </w:pPr>
            <w:r w:rsidRPr="005115F4">
              <w:rPr>
                <w:lang w:eastAsia="en-US"/>
              </w:rPr>
              <w:t xml:space="preserve">(Hvilke effekter av denne </w:t>
            </w:r>
            <w:r>
              <w:rPr>
                <w:lang w:eastAsia="en-US"/>
              </w:rPr>
              <w:t>usikkerhet</w:t>
            </w:r>
            <w:r w:rsidRPr="005115F4">
              <w:rPr>
                <w:lang w:eastAsia="en-US"/>
              </w:rPr>
              <w:t>en kan gj</w:t>
            </w:r>
            <w:r w:rsidR="00B01183">
              <w:rPr>
                <w:lang w:eastAsia="en-US"/>
              </w:rPr>
              <w:t>ø</w:t>
            </w:r>
            <w:r w:rsidRPr="005115F4">
              <w:rPr>
                <w:lang w:eastAsia="en-US"/>
              </w:rPr>
              <w:t>re prosjektet dyrere?)</w:t>
            </w:r>
          </w:p>
        </w:tc>
      </w:tr>
      <w:tr w:rsidR="0086768D" w:rsidRPr="005115F4" w14:paraId="1353A093" w14:textId="77777777" w:rsidTr="004C42C3">
        <w:tc>
          <w:tcPr>
            <w:tcW w:w="2791" w:type="dxa"/>
            <w:shd w:val="clear" w:color="auto" w:fill="D9D9D9"/>
          </w:tcPr>
          <w:p w14:paraId="076F861D" w14:textId="77777777" w:rsidR="0086768D" w:rsidRPr="005115F4" w:rsidRDefault="0086768D" w:rsidP="00550699">
            <w:pPr>
              <w:spacing w:before="60" w:after="60" w:line="290" w:lineRule="atLeast"/>
              <w:rPr>
                <w:b/>
                <w:lang w:eastAsia="en-US"/>
              </w:rPr>
            </w:pPr>
            <w:r>
              <w:rPr>
                <w:b/>
                <w:lang w:eastAsia="en-US"/>
              </w:rPr>
              <w:t>Alternativ 0</w:t>
            </w:r>
          </w:p>
        </w:tc>
        <w:tc>
          <w:tcPr>
            <w:tcW w:w="2279" w:type="dxa"/>
            <w:shd w:val="clear" w:color="auto" w:fill="auto"/>
          </w:tcPr>
          <w:p w14:paraId="5C78B238" w14:textId="77777777" w:rsidR="0086768D" w:rsidRPr="005115F4" w:rsidRDefault="0086768D" w:rsidP="00550699">
            <w:pPr>
              <w:spacing w:before="60" w:after="60" w:line="290" w:lineRule="atLeast"/>
              <w:jc w:val="center"/>
              <w:rPr>
                <w:lang w:eastAsia="en-US"/>
              </w:rPr>
            </w:pPr>
            <w:r>
              <w:rPr>
                <w:lang w:eastAsia="en-US"/>
              </w:rPr>
              <w:t>- X %</w:t>
            </w:r>
          </w:p>
        </w:tc>
        <w:tc>
          <w:tcPr>
            <w:tcW w:w="1902" w:type="dxa"/>
            <w:shd w:val="clear" w:color="auto" w:fill="auto"/>
          </w:tcPr>
          <w:p w14:paraId="1D59E437" w14:textId="77777777" w:rsidR="0086768D" w:rsidRPr="005115F4" w:rsidRDefault="0086768D" w:rsidP="00550699">
            <w:pPr>
              <w:spacing w:before="60" w:after="60" w:line="290" w:lineRule="atLeast"/>
              <w:jc w:val="center"/>
              <w:rPr>
                <w:lang w:eastAsia="en-US"/>
              </w:rPr>
            </w:pPr>
            <w:r>
              <w:rPr>
                <w:lang w:eastAsia="en-US"/>
              </w:rPr>
              <w:t>X %</w:t>
            </w:r>
          </w:p>
        </w:tc>
        <w:tc>
          <w:tcPr>
            <w:tcW w:w="2243" w:type="dxa"/>
            <w:shd w:val="clear" w:color="auto" w:fill="auto"/>
          </w:tcPr>
          <w:p w14:paraId="1C94CB9A" w14:textId="77777777" w:rsidR="0086768D" w:rsidRPr="005115F4" w:rsidRDefault="0086768D" w:rsidP="00550699">
            <w:pPr>
              <w:spacing w:before="60" w:after="60" w:line="290" w:lineRule="atLeast"/>
              <w:jc w:val="center"/>
              <w:rPr>
                <w:lang w:eastAsia="en-US"/>
              </w:rPr>
            </w:pPr>
            <w:r>
              <w:rPr>
                <w:lang w:eastAsia="en-US"/>
              </w:rPr>
              <w:t>+</w:t>
            </w:r>
            <w:r w:rsidRPr="00B217DF">
              <w:rPr>
                <w:lang w:eastAsia="en-US"/>
              </w:rPr>
              <w:t xml:space="preserve"> X %</w:t>
            </w:r>
          </w:p>
        </w:tc>
      </w:tr>
      <w:tr w:rsidR="0086768D" w:rsidRPr="005115F4" w14:paraId="1537ED57" w14:textId="77777777" w:rsidTr="004C42C3">
        <w:tc>
          <w:tcPr>
            <w:tcW w:w="2791" w:type="dxa"/>
            <w:shd w:val="clear" w:color="auto" w:fill="D9D9D9"/>
          </w:tcPr>
          <w:p w14:paraId="0A43E1C6" w14:textId="77777777" w:rsidR="0086768D" w:rsidRPr="005115F4" w:rsidRDefault="0086768D" w:rsidP="00550699">
            <w:pPr>
              <w:spacing w:before="60" w:after="60" w:line="290" w:lineRule="atLeast"/>
              <w:rPr>
                <w:b/>
                <w:lang w:eastAsia="en-US"/>
              </w:rPr>
            </w:pPr>
            <w:r>
              <w:rPr>
                <w:b/>
                <w:lang w:eastAsia="en-US"/>
              </w:rPr>
              <w:t>Alternativ 1</w:t>
            </w:r>
          </w:p>
        </w:tc>
        <w:tc>
          <w:tcPr>
            <w:tcW w:w="2279" w:type="dxa"/>
            <w:shd w:val="clear" w:color="auto" w:fill="auto"/>
          </w:tcPr>
          <w:p w14:paraId="69392F83" w14:textId="77777777" w:rsidR="0086768D" w:rsidDel="00B217DF" w:rsidRDefault="0086768D" w:rsidP="00550699">
            <w:pPr>
              <w:spacing w:before="60" w:after="60" w:line="290" w:lineRule="atLeast"/>
              <w:jc w:val="center"/>
              <w:rPr>
                <w:lang w:eastAsia="en-US"/>
              </w:rPr>
            </w:pPr>
            <w:r w:rsidRPr="00B217DF">
              <w:rPr>
                <w:lang w:eastAsia="en-US"/>
              </w:rPr>
              <w:t>- X %</w:t>
            </w:r>
          </w:p>
        </w:tc>
        <w:tc>
          <w:tcPr>
            <w:tcW w:w="1902" w:type="dxa"/>
            <w:shd w:val="clear" w:color="auto" w:fill="auto"/>
          </w:tcPr>
          <w:p w14:paraId="51E09279" w14:textId="77777777" w:rsidR="0086768D" w:rsidRPr="005115F4" w:rsidRDefault="0086768D" w:rsidP="00550699">
            <w:pPr>
              <w:spacing w:before="60" w:after="60" w:line="290" w:lineRule="atLeast"/>
              <w:jc w:val="center"/>
              <w:rPr>
                <w:lang w:eastAsia="en-US"/>
              </w:rPr>
            </w:pPr>
            <w:r>
              <w:rPr>
                <w:lang w:eastAsia="en-US"/>
              </w:rPr>
              <w:t>X %</w:t>
            </w:r>
          </w:p>
        </w:tc>
        <w:tc>
          <w:tcPr>
            <w:tcW w:w="2243" w:type="dxa"/>
            <w:shd w:val="clear" w:color="auto" w:fill="auto"/>
          </w:tcPr>
          <w:p w14:paraId="2F601CA7" w14:textId="77777777" w:rsidR="0086768D" w:rsidRPr="005115F4" w:rsidRDefault="0086768D" w:rsidP="00550699">
            <w:pPr>
              <w:spacing w:before="60" w:after="60" w:line="290" w:lineRule="atLeast"/>
              <w:jc w:val="center"/>
              <w:rPr>
                <w:lang w:eastAsia="en-US"/>
              </w:rPr>
            </w:pPr>
            <w:r>
              <w:rPr>
                <w:lang w:eastAsia="en-US"/>
              </w:rPr>
              <w:t>+</w:t>
            </w:r>
            <w:r w:rsidRPr="00B217DF">
              <w:rPr>
                <w:lang w:eastAsia="en-US"/>
              </w:rPr>
              <w:t xml:space="preserve"> X %</w:t>
            </w:r>
          </w:p>
        </w:tc>
      </w:tr>
      <w:tr w:rsidR="0086768D" w:rsidRPr="005115F4" w14:paraId="079E4848" w14:textId="77777777" w:rsidTr="004C42C3">
        <w:tc>
          <w:tcPr>
            <w:tcW w:w="2791" w:type="dxa"/>
            <w:shd w:val="clear" w:color="auto" w:fill="D9D9D9"/>
          </w:tcPr>
          <w:p w14:paraId="1D98DEB3" w14:textId="77777777" w:rsidR="0086768D" w:rsidRDefault="0086768D" w:rsidP="00550699">
            <w:pPr>
              <w:spacing w:before="60" w:after="60" w:line="290" w:lineRule="atLeast"/>
              <w:rPr>
                <w:b/>
                <w:lang w:eastAsia="en-US"/>
              </w:rPr>
            </w:pPr>
            <w:r>
              <w:rPr>
                <w:b/>
                <w:lang w:eastAsia="en-US"/>
              </w:rPr>
              <w:t>Alternativ 2</w:t>
            </w:r>
          </w:p>
        </w:tc>
        <w:tc>
          <w:tcPr>
            <w:tcW w:w="2279" w:type="dxa"/>
            <w:shd w:val="clear" w:color="auto" w:fill="auto"/>
          </w:tcPr>
          <w:p w14:paraId="0CA4466F" w14:textId="77777777" w:rsidR="0086768D" w:rsidDel="00B217DF" w:rsidRDefault="0086768D" w:rsidP="00550699">
            <w:pPr>
              <w:spacing w:before="60" w:after="60" w:line="290" w:lineRule="atLeast"/>
              <w:jc w:val="center"/>
              <w:rPr>
                <w:lang w:eastAsia="en-US"/>
              </w:rPr>
            </w:pPr>
            <w:r w:rsidRPr="00B217DF">
              <w:rPr>
                <w:lang w:eastAsia="en-US"/>
              </w:rPr>
              <w:t>- X %</w:t>
            </w:r>
          </w:p>
        </w:tc>
        <w:tc>
          <w:tcPr>
            <w:tcW w:w="1902" w:type="dxa"/>
            <w:shd w:val="clear" w:color="auto" w:fill="auto"/>
          </w:tcPr>
          <w:p w14:paraId="152EB5CB" w14:textId="77777777" w:rsidR="0086768D" w:rsidRPr="005115F4" w:rsidRDefault="0086768D" w:rsidP="00550699">
            <w:pPr>
              <w:spacing w:before="60" w:after="60" w:line="290" w:lineRule="atLeast"/>
              <w:jc w:val="center"/>
              <w:rPr>
                <w:lang w:eastAsia="en-US"/>
              </w:rPr>
            </w:pPr>
            <w:r>
              <w:rPr>
                <w:lang w:eastAsia="en-US"/>
              </w:rPr>
              <w:t>X %</w:t>
            </w:r>
          </w:p>
        </w:tc>
        <w:tc>
          <w:tcPr>
            <w:tcW w:w="2243" w:type="dxa"/>
            <w:shd w:val="clear" w:color="auto" w:fill="auto"/>
          </w:tcPr>
          <w:p w14:paraId="3C00D954" w14:textId="77777777" w:rsidR="0086768D" w:rsidRDefault="0086768D" w:rsidP="00550699">
            <w:pPr>
              <w:spacing w:before="60" w:after="60" w:line="290" w:lineRule="atLeast"/>
              <w:jc w:val="center"/>
              <w:rPr>
                <w:lang w:eastAsia="en-US"/>
              </w:rPr>
            </w:pPr>
            <w:r>
              <w:rPr>
                <w:lang w:eastAsia="en-US"/>
              </w:rPr>
              <w:t>+</w:t>
            </w:r>
            <w:r w:rsidRPr="00B217DF">
              <w:rPr>
                <w:lang w:eastAsia="en-US"/>
              </w:rPr>
              <w:t xml:space="preserve"> X %</w:t>
            </w:r>
          </w:p>
        </w:tc>
      </w:tr>
      <w:tr w:rsidR="0086768D" w:rsidRPr="005115F4" w14:paraId="6C420F78" w14:textId="77777777" w:rsidTr="004C42C3">
        <w:tc>
          <w:tcPr>
            <w:tcW w:w="2791" w:type="dxa"/>
            <w:shd w:val="clear" w:color="auto" w:fill="D9D9D9"/>
          </w:tcPr>
          <w:p w14:paraId="5E47A0AF" w14:textId="77777777" w:rsidR="0086768D" w:rsidRDefault="0086768D" w:rsidP="00550699">
            <w:pPr>
              <w:spacing w:before="60" w:after="60" w:line="290" w:lineRule="atLeast"/>
              <w:rPr>
                <w:b/>
                <w:lang w:eastAsia="en-US"/>
              </w:rPr>
            </w:pPr>
            <w:r>
              <w:rPr>
                <w:b/>
                <w:lang w:eastAsia="en-US"/>
              </w:rPr>
              <w:t>Alternativ n</w:t>
            </w:r>
          </w:p>
        </w:tc>
        <w:tc>
          <w:tcPr>
            <w:tcW w:w="2279" w:type="dxa"/>
            <w:shd w:val="clear" w:color="auto" w:fill="auto"/>
          </w:tcPr>
          <w:p w14:paraId="7CEC520E" w14:textId="77777777" w:rsidR="0086768D" w:rsidDel="00B217DF" w:rsidRDefault="0086768D" w:rsidP="00550699">
            <w:pPr>
              <w:spacing w:before="60" w:after="60" w:line="290" w:lineRule="atLeast"/>
              <w:jc w:val="center"/>
              <w:rPr>
                <w:lang w:eastAsia="en-US"/>
              </w:rPr>
            </w:pPr>
            <w:r w:rsidRPr="00B217DF">
              <w:rPr>
                <w:lang w:eastAsia="en-US"/>
              </w:rPr>
              <w:t>- X %</w:t>
            </w:r>
          </w:p>
        </w:tc>
        <w:tc>
          <w:tcPr>
            <w:tcW w:w="1902" w:type="dxa"/>
            <w:shd w:val="clear" w:color="auto" w:fill="auto"/>
          </w:tcPr>
          <w:p w14:paraId="1114E64A" w14:textId="77777777" w:rsidR="0086768D" w:rsidRPr="005115F4" w:rsidRDefault="0086768D" w:rsidP="00550699">
            <w:pPr>
              <w:spacing w:before="60" w:after="60" w:line="290" w:lineRule="atLeast"/>
              <w:jc w:val="center"/>
              <w:rPr>
                <w:lang w:eastAsia="en-US"/>
              </w:rPr>
            </w:pPr>
            <w:r>
              <w:rPr>
                <w:lang w:eastAsia="en-US"/>
              </w:rPr>
              <w:t>X %</w:t>
            </w:r>
          </w:p>
        </w:tc>
        <w:tc>
          <w:tcPr>
            <w:tcW w:w="2243" w:type="dxa"/>
            <w:shd w:val="clear" w:color="auto" w:fill="auto"/>
          </w:tcPr>
          <w:p w14:paraId="69D35A74" w14:textId="77777777" w:rsidR="0086768D" w:rsidRDefault="0086768D" w:rsidP="00550699">
            <w:pPr>
              <w:spacing w:before="60" w:after="60" w:line="290" w:lineRule="atLeast"/>
              <w:jc w:val="center"/>
              <w:rPr>
                <w:lang w:eastAsia="en-US"/>
              </w:rPr>
            </w:pPr>
            <w:r>
              <w:rPr>
                <w:lang w:eastAsia="en-US"/>
              </w:rPr>
              <w:t>+</w:t>
            </w:r>
            <w:r w:rsidRPr="00B217DF">
              <w:rPr>
                <w:lang w:eastAsia="en-US"/>
              </w:rPr>
              <w:t xml:space="preserve"> X %</w:t>
            </w:r>
          </w:p>
        </w:tc>
      </w:tr>
    </w:tbl>
    <w:p w14:paraId="1AC746AF" w14:textId="77777777" w:rsidR="00AD26E2" w:rsidRDefault="00AD26E2" w:rsidP="00AD26E2">
      <w:pPr>
        <w:pStyle w:val="Brdtekstpflgende"/>
        <w:rPr>
          <w:lang w:eastAsia="en-US"/>
        </w:rPr>
      </w:pPr>
    </w:p>
    <w:p w14:paraId="247CD905" w14:textId="45893FC8" w:rsidR="00300AAB" w:rsidRPr="004C42C3" w:rsidRDefault="00300AAB" w:rsidP="00DD4EA0">
      <w:pPr>
        <w:pStyle w:val="Bildetekst"/>
        <w:keepNext/>
        <w:rPr>
          <w:lang w:val="nb-NO"/>
        </w:rPr>
      </w:pPr>
      <w:r w:rsidRPr="004C42C3">
        <w:rPr>
          <w:lang w:val="nb-NO"/>
        </w:rPr>
        <w:lastRenderedPageBreak/>
        <w:t xml:space="preserve">Figur </w:t>
      </w:r>
      <w:r w:rsidR="006F1BCB">
        <w:rPr>
          <w:lang w:val="nb-NO"/>
        </w:rPr>
        <w:fldChar w:fldCharType="begin"/>
      </w:r>
      <w:r w:rsidR="006F1BCB">
        <w:rPr>
          <w:lang w:val="nb-NO"/>
        </w:rPr>
        <w:instrText xml:space="preserve"> STYLEREF 1 \s </w:instrText>
      </w:r>
      <w:r w:rsidR="006F1BCB">
        <w:rPr>
          <w:lang w:val="nb-NO"/>
        </w:rPr>
        <w:fldChar w:fldCharType="separate"/>
      </w:r>
      <w:r w:rsidR="00AC55F0">
        <w:rPr>
          <w:noProof/>
          <w:lang w:val="nb-NO"/>
        </w:rPr>
        <w:t>3</w:t>
      </w:r>
      <w:r w:rsidR="006F1BCB">
        <w:rPr>
          <w:lang w:val="nb-NO"/>
        </w:rPr>
        <w:fldChar w:fldCharType="end"/>
      </w:r>
      <w:r w:rsidR="006F1BCB">
        <w:rPr>
          <w:lang w:val="nb-NO"/>
        </w:rPr>
        <w:noBreakHyphen/>
      </w:r>
      <w:r w:rsidR="006F1BCB">
        <w:rPr>
          <w:lang w:val="nb-NO"/>
        </w:rPr>
        <w:fldChar w:fldCharType="begin"/>
      </w:r>
      <w:r w:rsidR="006F1BCB">
        <w:rPr>
          <w:lang w:val="nb-NO"/>
        </w:rPr>
        <w:instrText xml:space="preserve"> SEQ Figur \* ARABIC \s 1 </w:instrText>
      </w:r>
      <w:r w:rsidR="006F1BCB">
        <w:rPr>
          <w:lang w:val="nb-NO"/>
        </w:rPr>
        <w:fldChar w:fldCharType="separate"/>
      </w:r>
      <w:r w:rsidR="00AC55F0">
        <w:rPr>
          <w:noProof/>
          <w:lang w:val="nb-NO"/>
        </w:rPr>
        <w:t>2</w:t>
      </w:r>
      <w:r w:rsidR="006F1BCB">
        <w:rPr>
          <w:lang w:val="nb-NO"/>
        </w:rPr>
        <w:fldChar w:fldCharType="end"/>
      </w:r>
      <w:r w:rsidRPr="004C42C3">
        <w:rPr>
          <w:lang w:val="nb-NO"/>
        </w:rPr>
        <w:t xml:space="preserve"> Eksempel på S-kurve </w:t>
      </w:r>
      <w:r w:rsidR="003578D4">
        <w:rPr>
          <w:lang w:val="nb-NO"/>
        </w:rPr>
        <w:t>for</w:t>
      </w:r>
      <w:r w:rsidRPr="004C42C3">
        <w:rPr>
          <w:lang w:val="nb-NO"/>
        </w:rPr>
        <w:t xml:space="preserve"> </w:t>
      </w:r>
      <w:r w:rsidR="003578D4">
        <w:rPr>
          <w:lang w:val="nb-NO"/>
        </w:rPr>
        <w:t xml:space="preserve">alternativenes </w:t>
      </w:r>
      <w:r w:rsidRPr="004C42C3">
        <w:rPr>
          <w:lang w:val="nb-NO"/>
        </w:rPr>
        <w:t>levetidskostnader (nåverdiberegnet)</w:t>
      </w:r>
    </w:p>
    <w:tbl>
      <w:tblPr>
        <w:tblStyle w:val="Tabellrutenett"/>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2"/>
      </w:tblGrid>
      <w:tr w:rsidR="00F66AF4" w14:paraId="43533987" w14:textId="77777777" w:rsidTr="004C42C3">
        <w:tc>
          <w:tcPr>
            <w:tcW w:w="8928" w:type="dxa"/>
          </w:tcPr>
          <w:p w14:paraId="22A8DDD7" w14:textId="4584482C" w:rsidR="00F66AF4" w:rsidRDefault="00F66AF4" w:rsidP="004C42C3">
            <w:pPr>
              <w:pStyle w:val="Brdtekstpflgende"/>
              <w:keepNext/>
              <w:rPr>
                <w:lang w:eastAsia="en-US"/>
              </w:rPr>
            </w:pPr>
            <w:r>
              <w:rPr>
                <w:noProof/>
              </w:rPr>
              <w:drawing>
                <wp:inline distT="0" distB="0" distL="0" distR="0" wp14:anchorId="7ED19087" wp14:editId="3ECB84E6">
                  <wp:extent cx="5519319" cy="2198723"/>
                  <wp:effectExtent l="0" t="0" r="5715"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35608" cy="2205212"/>
                          </a:xfrm>
                          <a:prstGeom prst="rect">
                            <a:avLst/>
                          </a:prstGeom>
                        </pic:spPr>
                      </pic:pic>
                    </a:graphicData>
                  </a:graphic>
                </wp:inline>
              </w:drawing>
            </w:r>
          </w:p>
        </w:tc>
      </w:tr>
    </w:tbl>
    <w:p w14:paraId="0CC22DAF" w14:textId="1708F180" w:rsidR="00F66AF4" w:rsidRPr="004C42C3" w:rsidRDefault="00F66AF4">
      <w:pPr>
        <w:pStyle w:val="Bildetekst"/>
        <w:rPr>
          <w:lang w:val="nb-NO"/>
        </w:rPr>
      </w:pPr>
    </w:p>
    <w:p w14:paraId="1CE6E8A8" w14:textId="7002E7C6" w:rsidR="006F1BCB" w:rsidRPr="004C42C3" w:rsidRDefault="006F1BCB" w:rsidP="004C42C3">
      <w:pPr>
        <w:pStyle w:val="Bildetekst"/>
        <w:keepNext/>
        <w:rPr>
          <w:lang w:val="nb-NO"/>
        </w:rPr>
      </w:pPr>
      <w:r w:rsidRPr="004C42C3">
        <w:rPr>
          <w:lang w:val="nb-NO"/>
        </w:rPr>
        <w:t xml:space="preserve">Figur </w:t>
      </w:r>
      <w:r>
        <w:fldChar w:fldCharType="begin"/>
      </w:r>
      <w:r w:rsidRPr="004C42C3">
        <w:rPr>
          <w:lang w:val="nb-NO"/>
        </w:rPr>
        <w:instrText xml:space="preserve"> STYLEREF 1 \s </w:instrText>
      </w:r>
      <w:r>
        <w:fldChar w:fldCharType="separate"/>
      </w:r>
      <w:r w:rsidR="00AC55F0">
        <w:rPr>
          <w:noProof/>
          <w:lang w:val="nb-NO"/>
        </w:rPr>
        <w:t>3</w:t>
      </w:r>
      <w:r>
        <w:fldChar w:fldCharType="end"/>
      </w:r>
      <w:r w:rsidRPr="004C42C3">
        <w:rPr>
          <w:lang w:val="nb-NO"/>
        </w:rPr>
        <w:noBreakHyphen/>
      </w:r>
      <w:r>
        <w:fldChar w:fldCharType="begin"/>
      </w:r>
      <w:r w:rsidRPr="004C42C3">
        <w:rPr>
          <w:lang w:val="nb-NO"/>
        </w:rPr>
        <w:instrText xml:space="preserve"> SEQ Figur \* ARABIC \s 1 </w:instrText>
      </w:r>
      <w:r>
        <w:fldChar w:fldCharType="separate"/>
      </w:r>
      <w:r w:rsidR="00AC55F0">
        <w:rPr>
          <w:noProof/>
          <w:lang w:val="nb-NO"/>
        </w:rPr>
        <w:t>3</w:t>
      </w:r>
      <w:r>
        <w:fldChar w:fldCharType="end"/>
      </w:r>
      <w:r w:rsidRPr="004C42C3">
        <w:rPr>
          <w:lang w:val="nb-NO"/>
        </w:rPr>
        <w:t xml:space="preserve"> Eksempe</w:t>
      </w:r>
      <w:r w:rsidR="003578D4" w:rsidRPr="004C42C3">
        <w:rPr>
          <w:lang w:val="nb-NO"/>
        </w:rPr>
        <w:t xml:space="preserve">l på tornadodiagram av varians </w:t>
      </w:r>
      <w:r w:rsidRPr="004C42C3">
        <w:rPr>
          <w:lang w:val="nb-NO"/>
        </w:rPr>
        <w:t xml:space="preserve">for </w:t>
      </w:r>
      <w:r w:rsidR="003578D4">
        <w:rPr>
          <w:lang w:val="nb-NO"/>
        </w:rPr>
        <w:t xml:space="preserve">et </w:t>
      </w:r>
      <w:r w:rsidR="003578D4" w:rsidRPr="004C42C3">
        <w:rPr>
          <w:lang w:val="nb-NO"/>
        </w:rPr>
        <w:t>alternativ</w:t>
      </w:r>
      <w:r w:rsidR="003578D4">
        <w:rPr>
          <w:lang w:val="nb-NO"/>
        </w:rPr>
        <w:t xml:space="preserve"> (en per alternativ)</w:t>
      </w:r>
    </w:p>
    <w:tbl>
      <w:tblPr>
        <w:tblStyle w:val="Tabellrutenett"/>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2"/>
      </w:tblGrid>
      <w:tr w:rsidR="006D07A0" w14:paraId="72B80CE1" w14:textId="77777777" w:rsidTr="004C42C3">
        <w:tc>
          <w:tcPr>
            <w:tcW w:w="8928" w:type="dxa"/>
          </w:tcPr>
          <w:p w14:paraId="26A067BA" w14:textId="392E3C24" w:rsidR="006D07A0" w:rsidRDefault="001018A8">
            <w:pPr>
              <w:pStyle w:val="Brdtekstpflgende"/>
              <w:rPr>
                <w:lang w:eastAsia="en-US"/>
              </w:rPr>
            </w:pPr>
            <w:r>
              <w:rPr>
                <w:noProof/>
              </w:rPr>
              <w:drawing>
                <wp:inline distT="0" distB="0" distL="0" distR="0" wp14:anchorId="7B2E395F" wp14:editId="375BF383">
                  <wp:extent cx="5383987" cy="2386355"/>
                  <wp:effectExtent l="0" t="0" r="762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96905" cy="2392081"/>
                          </a:xfrm>
                          <a:prstGeom prst="rect">
                            <a:avLst/>
                          </a:prstGeom>
                        </pic:spPr>
                      </pic:pic>
                    </a:graphicData>
                  </a:graphic>
                </wp:inline>
              </w:drawing>
            </w:r>
          </w:p>
        </w:tc>
      </w:tr>
    </w:tbl>
    <w:p w14:paraId="1760422F" w14:textId="79D89A98" w:rsidR="00715C59" w:rsidRDefault="00667A34" w:rsidP="004C42C3">
      <w:pPr>
        <w:pStyle w:val="Overskrift3"/>
      </w:pPr>
      <w:bookmarkStart w:id="211" w:name="_Toc26347910"/>
      <w:bookmarkStart w:id="212" w:name="_Toc26776112"/>
      <w:bookmarkEnd w:id="210"/>
      <w:r>
        <w:t>Følsomhetsanalyser</w:t>
      </w:r>
      <w:bookmarkEnd w:id="211"/>
      <w:bookmarkEnd w:id="212"/>
    </w:p>
    <w:p w14:paraId="62D7BF72" w14:textId="7A497433" w:rsidR="00DA489B" w:rsidRPr="00DA489B" w:rsidRDefault="00DA489B" w:rsidP="00DA489B">
      <w:pPr>
        <w:pBdr>
          <w:top w:val="single" w:sz="4" w:space="1" w:color="auto"/>
          <w:left w:val="single" w:sz="4" w:space="4" w:color="auto"/>
          <w:bottom w:val="single" w:sz="4" w:space="1" w:color="auto"/>
          <w:right w:val="single" w:sz="4" w:space="4" w:color="auto"/>
        </w:pBdr>
        <w:shd w:val="pct5" w:color="auto" w:fill="auto"/>
        <w:spacing w:before="60" w:after="60"/>
        <w:rPr>
          <w:i/>
          <w:lang w:eastAsia="en-US"/>
        </w:rPr>
      </w:pPr>
      <w:r w:rsidRPr="00DA489B">
        <w:rPr>
          <w:i/>
          <w:lang w:eastAsia="en-US"/>
        </w:rPr>
        <w:t>Følsomhets- og scenarioanalyser</w:t>
      </w:r>
      <w:r>
        <w:rPr>
          <w:lang w:eastAsia="en-US"/>
        </w:rPr>
        <w:t xml:space="preserve"> er enkle analyser for å studere hvor følsomme alternativene er for endringer i nøkkelvariable</w:t>
      </w:r>
      <w:r w:rsidR="00517A07">
        <w:rPr>
          <w:lang w:eastAsia="en-US"/>
        </w:rPr>
        <w:t>r</w:t>
      </w:r>
      <w:r>
        <w:rPr>
          <w:lang w:eastAsia="en-US"/>
        </w:rPr>
        <w:t>, mens alt annet holdes likt. Det er viktig å merke seg at det i mange tilfeller også vil være andre faktorer enn kostnader som er usikre. For eksempel kalkulasjonsrente, levetid</w:t>
      </w:r>
      <w:r w:rsidR="00AD26E2">
        <w:rPr>
          <w:lang w:eastAsia="en-US"/>
        </w:rPr>
        <w:t>, aktivitetsprofil, valuta og kostnadsvekst utover normal inflasjon</w:t>
      </w:r>
      <w:r>
        <w:rPr>
          <w:lang w:eastAsia="en-US"/>
        </w:rPr>
        <w:t>.</w:t>
      </w:r>
      <w:r w:rsidR="00CA4275">
        <w:rPr>
          <w:lang w:eastAsia="en-US"/>
        </w:rPr>
        <w:br/>
      </w:r>
      <w:r w:rsidR="00CA4275">
        <w:rPr>
          <w:lang w:eastAsia="en-US"/>
        </w:rPr>
        <w:br/>
      </w:r>
      <w:r w:rsidRPr="00DA489B">
        <w:rPr>
          <w:i/>
          <w:lang w:eastAsia="en-US"/>
        </w:rPr>
        <w:t>Følsomhetsanalyse:</w:t>
      </w:r>
    </w:p>
    <w:p w14:paraId="09D85601" w14:textId="77777777" w:rsidR="00DA489B" w:rsidRDefault="00DA489B" w:rsidP="00DA489B">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I følsomhetsanalyse</w:t>
      </w:r>
      <w:r w:rsidR="00A82C81">
        <w:rPr>
          <w:lang w:eastAsia="en-US"/>
        </w:rPr>
        <w:t>r</w:t>
      </w:r>
      <w:r>
        <w:rPr>
          <w:lang w:eastAsia="en-US"/>
        </w:rPr>
        <w:t xml:space="preserve"> endres kun en variabel. </w:t>
      </w:r>
    </w:p>
    <w:p w14:paraId="4B6812D2" w14:textId="77777777" w:rsidR="00DA489B" w:rsidRPr="00DA489B" w:rsidRDefault="00DA489B" w:rsidP="00DA489B">
      <w:pPr>
        <w:pBdr>
          <w:top w:val="single" w:sz="4" w:space="1" w:color="auto"/>
          <w:left w:val="single" w:sz="4" w:space="4" w:color="auto"/>
          <w:bottom w:val="single" w:sz="4" w:space="1" w:color="auto"/>
          <w:right w:val="single" w:sz="4" w:space="4" w:color="auto"/>
        </w:pBdr>
        <w:shd w:val="pct5" w:color="auto" w:fill="auto"/>
        <w:spacing w:before="60" w:after="60"/>
        <w:rPr>
          <w:i/>
          <w:lang w:eastAsia="en-US"/>
        </w:rPr>
      </w:pPr>
      <w:r w:rsidRPr="00DA489B">
        <w:rPr>
          <w:i/>
          <w:lang w:eastAsia="en-US"/>
        </w:rPr>
        <w:t>Scenarioanalyse:</w:t>
      </w:r>
    </w:p>
    <w:p w14:paraId="72A6CD70" w14:textId="77777777" w:rsidR="00CA4275" w:rsidRDefault="00DA489B" w:rsidP="00D73B78">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I scenarioanalyser endres flere nøkkelvariable</w:t>
      </w:r>
      <w:r w:rsidR="00517A07">
        <w:rPr>
          <w:lang w:eastAsia="en-US"/>
        </w:rPr>
        <w:t>r</w:t>
      </w:r>
      <w:r>
        <w:rPr>
          <w:lang w:eastAsia="en-US"/>
        </w:rPr>
        <w:t xml:space="preserve"> samtidig</w:t>
      </w:r>
      <w:r w:rsidR="00736A1A">
        <w:rPr>
          <w:lang w:eastAsia="en-US"/>
        </w:rPr>
        <w:t>.</w:t>
      </w:r>
    </w:p>
    <w:p w14:paraId="04244903" w14:textId="77777777" w:rsidR="006311CA" w:rsidRDefault="006311CA" w:rsidP="00DA489B">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p>
    <w:p w14:paraId="7F11AD5C" w14:textId="77777777" w:rsidR="00DA489B" w:rsidRPr="00DA489B" w:rsidRDefault="00DA489B" w:rsidP="00DA489B">
      <w:pPr>
        <w:pBdr>
          <w:top w:val="single" w:sz="4" w:space="1" w:color="auto"/>
          <w:left w:val="single" w:sz="4" w:space="4" w:color="auto"/>
          <w:bottom w:val="single" w:sz="4" w:space="1" w:color="auto"/>
          <w:right w:val="single" w:sz="4" w:space="4" w:color="auto"/>
        </w:pBdr>
        <w:shd w:val="pct5" w:color="auto" w:fill="auto"/>
        <w:spacing w:before="60" w:after="60"/>
        <w:rPr>
          <w:i/>
          <w:lang w:eastAsia="en-US"/>
        </w:rPr>
      </w:pPr>
      <w:r>
        <w:rPr>
          <w:lang w:eastAsia="en-US"/>
        </w:rPr>
        <w:t>E</w:t>
      </w:r>
      <w:r w:rsidR="00517A07">
        <w:rPr>
          <w:lang w:eastAsia="en-US"/>
        </w:rPr>
        <w:t>n følsomhetsanalyse for de ikke-</w:t>
      </w:r>
      <w:r>
        <w:rPr>
          <w:lang w:eastAsia="en-US"/>
        </w:rPr>
        <w:t>prissatte virkningene kan gjøres ved å tenke seg en endring i en eller flere av de sentrale forutsetningene for investeringen</w:t>
      </w:r>
      <w:r w:rsidR="00517A07">
        <w:rPr>
          <w:lang w:eastAsia="en-US"/>
        </w:rPr>
        <w:t xml:space="preserve">, for eksempel </w:t>
      </w:r>
      <w:r>
        <w:rPr>
          <w:lang w:eastAsia="en-US"/>
        </w:rPr>
        <w:t xml:space="preserve">en endring i de sikkerhetspolitiske </w:t>
      </w:r>
      <w:r w:rsidR="00517A07">
        <w:rPr>
          <w:lang w:eastAsia="en-US"/>
        </w:rPr>
        <w:t>forholdene</w:t>
      </w:r>
      <w:r>
        <w:rPr>
          <w:lang w:eastAsia="en-US"/>
        </w:rPr>
        <w:t>.</w:t>
      </w:r>
      <w:r w:rsidR="00CA4275">
        <w:rPr>
          <w:lang w:eastAsia="en-US"/>
        </w:rPr>
        <w:br/>
      </w:r>
      <w:r w:rsidR="00CA4275">
        <w:rPr>
          <w:i/>
          <w:u w:val="single"/>
          <w:lang w:eastAsia="en-US"/>
        </w:rPr>
        <w:br/>
      </w:r>
      <w:r w:rsidRPr="00DA489B">
        <w:rPr>
          <w:i/>
          <w:lang w:eastAsia="en-US"/>
        </w:rPr>
        <w:t>Dokumentasjon av følsomhet og scenarioanalyser:</w:t>
      </w:r>
    </w:p>
    <w:p w14:paraId="6434A83E" w14:textId="77777777" w:rsidR="00DA489B" w:rsidRDefault="00DA489B" w:rsidP="00DA489B">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Alternativenes sensitivitet må beskrives godt i beslutningsgrunnlaget. Sensitiviteten bør oppsummeres med følgende skala.</w:t>
      </w:r>
    </w:p>
    <w:p w14:paraId="53273C3F" w14:textId="77777777" w:rsidR="00DA489B" w:rsidRDefault="00DA489B" w:rsidP="00DA489B">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w:t>
      </w:r>
      <w:r>
        <w:rPr>
          <w:lang w:eastAsia="en-US"/>
        </w:rPr>
        <w:tab/>
      </w:r>
      <w:r w:rsidR="00B06CE1">
        <w:rPr>
          <w:lang w:eastAsia="en-US"/>
        </w:rPr>
        <w:t>ubetydelig</w:t>
      </w:r>
    </w:p>
    <w:p w14:paraId="233F220B" w14:textId="77777777" w:rsidR="00DA489B" w:rsidRDefault="00B06CE1" w:rsidP="00DA489B">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w:t>
      </w:r>
      <w:r>
        <w:rPr>
          <w:lang w:eastAsia="en-US"/>
        </w:rPr>
        <w:tab/>
        <w:t>lav</w:t>
      </w:r>
    </w:p>
    <w:p w14:paraId="4809BBB7" w14:textId="77777777" w:rsidR="00DA489B" w:rsidRDefault="00B06CE1" w:rsidP="00DA489B">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w:t>
      </w:r>
      <w:r>
        <w:rPr>
          <w:lang w:eastAsia="en-US"/>
        </w:rPr>
        <w:tab/>
        <w:t>moderat</w:t>
      </w:r>
    </w:p>
    <w:p w14:paraId="38732C67" w14:textId="77777777" w:rsidR="00DA489B" w:rsidRDefault="00B06CE1" w:rsidP="00DA489B">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lastRenderedPageBreak/>
        <w:t>•</w:t>
      </w:r>
      <w:r>
        <w:rPr>
          <w:lang w:eastAsia="en-US"/>
        </w:rPr>
        <w:tab/>
        <w:t>stor</w:t>
      </w:r>
    </w:p>
    <w:p w14:paraId="357B4BDA" w14:textId="77777777" w:rsidR="00DA489B" w:rsidRDefault="00B06CE1" w:rsidP="00DA489B">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w:t>
      </w:r>
      <w:r>
        <w:rPr>
          <w:lang w:eastAsia="en-US"/>
        </w:rPr>
        <w:tab/>
        <w:t>svært stor</w:t>
      </w:r>
    </w:p>
    <w:p w14:paraId="5619BB44" w14:textId="46C1B6F6" w:rsidR="00016D7A" w:rsidRDefault="00016D7A" w:rsidP="00DA489B">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p>
    <w:p w14:paraId="34320E13" w14:textId="77777777" w:rsidR="00016D7A" w:rsidRPr="00DA489B" w:rsidRDefault="00016D7A" w:rsidP="00DA489B">
      <w:pPr>
        <w:pBdr>
          <w:top w:val="single" w:sz="4" w:space="1" w:color="auto"/>
          <w:left w:val="single" w:sz="4" w:space="4" w:color="auto"/>
          <w:bottom w:val="single" w:sz="4" w:space="1" w:color="auto"/>
          <w:right w:val="single" w:sz="4" w:space="4" w:color="auto"/>
        </w:pBdr>
        <w:shd w:val="pct5" w:color="auto" w:fill="auto"/>
        <w:spacing w:before="60" w:after="60"/>
        <w:rPr>
          <w:i/>
          <w:lang w:eastAsia="en-US"/>
        </w:rPr>
      </w:pPr>
      <w:r w:rsidRPr="00016D7A">
        <w:rPr>
          <w:lang w:eastAsia="en-US"/>
        </w:rPr>
        <w:t>Se for øvrig</w:t>
      </w:r>
      <w:r w:rsidRPr="00016D7A">
        <w:rPr>
          <w:i/>
          <w:lang w:eastAsia="en-US"/>
        </w:rPr>
        <w:t xml:space="preserve"> «Veileder til konseptfasen – samfunnsøkonomisk analyse for investeringsprosjekter </w:t>
      </w:r>
      <w:r>
        <w:rPr>
          <w:i/>
          <w:lang w:eastAsia="en-US"/>
        </w:rPr>
        <w:t xml:space="preserve">i forsvarssektoren» </w:t>
      </w:r>
      <w:r w:rsidRPr="00016D7A">
        <w:rPr>
          <w:lang w:eastAsia="en-US"/>
        </w:rPr>
        <w:t>kapittel 6.4.2.</w:t>
      </w:r>
    </w:p>
    <w:p w14:paraId="7F52B7BB" w14:textId="77777777" w:rsidR="00D73B78" w:rsidRDefault="00D73B78" w:rsidP="00D73B78">
      <w:pPr>
        <w:pStyle w:val="Brdtekstpflgende"/>
        <w:rPr>
          <w:lang w:eastAsia="en-US"/>
        </w:rPr>
      </w:pPr>
      <w:r>
        <w:rPr>
          <w:lang w:eastAsia="en-US"/>
        </w:rPr>
        <w:t>Tekst …</w:t>
      </w:r>
    </w:p>
    <w:p w14:paraId="235F700E" w14:textId="543AD6FA" w:rsidR="008A6E75" w:rsidRDefault="00D55FA2" w:rsidP="004C42C3">
      <w:pPr>
        <w:pStyle w:val="Overskrift3"/>
      </w:pPr>
      <w:bookmarkStart w:id="213" w:name="_Toc406426459"/>
      <w:bookmarkStart w:id="214" w:name="_Toc26347911"/>
      <w:bookmarkStart w:id="215" w:name="_Toc26776113"/>
      <w:r>
        <w:t>Risiko</w:t>
      </w:r>
      <w:r w:rsidR="008A6E75">
        <w:t xml:space="preserve">reduserende </w:t>
      </w:r>
      <w:bookmarkEnd w:id="213"/>
      <w:r>
        <w:t>aktiviteter</w:t>
      </w:r>
      <w:bookmarkEnd w:id="214"/>
      <w:bookmarkEnd w:id="215"/>
    </w:p>
    <w:p w14:paraId="1F5A8AF3" w14:textId="77777777" w:rsidR="00FB3618" w:rsidRDefault="00DA489B" w:rsidP="00FB3618">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DA489B">
        <w:rPr>
          <w:lang w:eastAsia="en-US"/>
        </w:rPr>
        <w:t>Når det er vu</w:t>
      </w:r>
      <w:r w:rsidR="008B6143">
        <w:rPr>
          <w:lang w:eastAsia="en-US"/>
        </w:rPr>
        <w:t>rdert hvilke usikkerhetselementer</w:t>
      </w:r>
      <w:r w:rsidRPr="00DA489B">
        <w:rPr>
          <w:lang w:eastAsia="en-US"/>
        </w:rPr>
        <w:t xml:space="preserve"> som er de mest kritiske, bør det identifiseres aktuelle aktiviteter som kan redusere risikoen</w:t>
      </w:r>
      <w:r w:rsidR="00ED37D9">
        <w:rPr>
          <w:lang w:eastAsia="en-US"/>
        </w:rPr>
        <w:t xml:space="preserve">. </w:t>
      </w:r>
      <w:r w:rsidR="00375520" w:rsidRPr="00375520">
        <w:rPr>
          <w:lang w:eastAsia="en-US"/>
        </w:rPr>
        <w:t xml:space="preserve">Disse aktivitetene bør deretter beskrives, og kostnadene knyttet til implementering av det enkelte usikkerhetsreduserende tiltak synliggjøres og vurderes.  </w:t>
      </w:r>
      <w:r w:rsidR="00CA4275">
        <w:rPr>
          <w:lang w:eastAsia="en-US"/>
        </w:rPr>
        <w:br/>
      </w:r>
      <w:r w:rsidR="00CA4275">
        <w:rPr>
          <w:lang w:eastAsia="en-US"/>
        </w:rPr>
        <w:br/>
        <w:t>K</w:t>
      </w:r>
      <w:r w:rsidRPr="00DA489B">
        <w:rPr>
          <w:lang w:eastAsia="en-US"/>
        </w:rPr>
        <w:t>ostnadene ved de risikoreduserende aktivitetene bør gjøres synlig for beslutningstakeren. Fra tornadodiagrammet knyttet til usikkerhetsvurderingen av selve investeringskostnadene, fremkommer de største kvantifiserte usikkerhetene.</w:t>
      </w:r>
      <w:r w:rsidR="00FB3618">
        <w:rPr>
          <w:lang w:eastAsia="en-US"/>
        </w:rPr>
        <w:t xml:space="preserve"> </w:t>
      </w:r>
    </w:p>
    <w:p w14:paraId="361614F2" w14:textId="77777777" w:rsidR="00FB3618" w:rsidRPr="00DA489B" w:rsidRDefault="00FB3618" w:rsidP="00FB3618">
      <w:pPr>
        <w:pBdr>
          <w:top w:val="single" w:sz="4" w:space="1" w:color="auto"/>
          <w:left w:val="single" w:sz="4" w:space="4" w:color="auto"/>
          <w:bottom w:val="single" w:sz="4" w:space="1" w:color="auto"/>
          <w:right w:val="single" w:sz="4" w:space="4" w:color="auto"/>
        </w:pBdr>
        <w:shd w:val="pct5" w:color="auto" w:fill="auto"/>
        <w:spacing w:before="60" w:after="60"/>
        <w:rPr>
          <w:i/>
          <w:lang w:eastAsia="en-US"/>
        </w:rPr>
      </w:pPr>
      <w:r w:rsidRPr="00016D7A">
        <w:rPr>
          <w:lang w:eastAsia="en-US"/>
        </w:rPr>
        <w:t xml:space="preserve">Se </w:t>
      </w:r>
      <w:r w:rsidRPr="00016D7A">
        <w:rPr>
          <w:i/>
          <w:lang w:eastAsia="en-US"/>
        </w:rPr>
        <w:t xml:space="preserve">«Veileder til konseptfasen – samfunnsøkonomisk analyse for investeringsprosjekter </w:t>
      </w:r>
      <w:r>
        <w:rPr>
          <w:i/>
          <w:lang w:eastAsia="en-US"/>
        </w:rPr>
        <w:t xml:space="preserve">i forsvarssektoren» </w:t>
      </w:r>
      <w:r w:rsidRPr="00016D7A">
        <w:rPr>
          <w:lang w:eastAsia="en-US"/>
        </w:rPr>
        <w:t>kapittel 6.</w:t>
      </w:r>
      <w:r>
        <w:rPr>
          <w:lang w:eastAsia="en-US"/>
        </w:rPr>
        <w:t>4.3</w:t>
      </w:r>
      <w:r w:rsidRPr="00016D7A">
        <w:rPr>
          <w:lang w:eastAsia="en-US"/>
        </w:rPr>
        <w:t>.</w:t>
      </w:r>
    </w:p>
    <w:p w14:paraId="73F656FA" w14:textId="77777777" w:rsidR="00D73B78" w:rsidRDefault="00D73B78" w:rsidP="00D73B78">
      <w:pPr>
        <w:pStyle w:val="Brdtekstpflgende"/>
        <w:rPr>
          <w:lang w:eastAsia="en-US"/>
        </w:rPr>
      </w:pPr>
      <w:r>
        <w:rPr>
          <w:lang w:eastAsia="en-US"/>
        </w:rPr>
        <w:t>Tekst …</w:t>
      </w:r>
    </w:p>
    <w:p w14:paraId="4C739E3E" w14:textId="77777777" w:rsidR="00715C59" w:rsidRDefault="00715C59" w:rsidP="00507B20">
      <w:pPr>
        <w:pStyle w:val="Overskrift3"/>
      </w:pPr>
      <w:bookmarkStart w:id="216" w:name="_Toc406426460"/>
      <w:bookmarkStart w:id="217" w:name="_Toc26347912"/>
      <w:bookmarkStart w:id="218" w:name="_Toc26776114"/>
      <w:r>
        <w:t>Fleksibilitet (realopsjoner)</w:t>
      </w:r>
      <w:bookmarkEnd w:id="216"/>
      <w:bookmarkEnd w:id="217"/>
      <w:bookmarkEnd w:id="218"/>
    </w:p>
    <w:p w14:paraId="0A8AA03F" w14:textId="77777777" w:rsidR="00DA489B" w:rsidRDefault="00375520" w:rsidP="00DA489B">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375520">
        <w:rPr>
          <w:lang w:eastAsia="en-US"/>
        </w:rPr>
        <w:t xml:space="preserve">I situasjoner med usikkerhet om fremtidig utvikling og/eller mange risikofaktorer, bør en vurdere i hvilken grad fleksibilitet i alternativet kan gi merverdi. </w:t>
      </w:r>
      <w:r w:rsidR="00DA489B">
        <w:rPr>
          <w:lang w:eastAsia="en-US"/>
        </w:rPr>
        <w:t xml:space="preserve">Verdi av fleksibilitet inngår </w:t>
      </w:r>
      <w:r>
        <w:rPr>
          <w:lang w:eastAsia="en-US"/>
        </w:rPr>
        <w:t xml:space="preserve">derfor </w:t>
      </w:r>
      <w:r w:rsidR="00DA489B">
        <w:rPr>
          <w:lang w:eastAsia="en-US"/>
        </w:rPr>
        <w:t>som et vurderingskriterium i d</w:t>
      </w:r>
      <w:r w:rsidR="00D626A4">
        <w:rPr>
          <w:lang w:eastAsia="en-US"/>
        </w:rPr>
        <w:t>en samfunnsøkonomiske analysen hvor r</w:t>
      </w:r>
      <w:r w:rsidR="00DA489B">
        <w:rPr>
          <w:lang w:eastAsia="en-US"/>
        </w:rPr>
        <w:t xml:space="preserve">angeringen av de ulike alternativene kan påvirkes av verdien av fleksibilitet. Under presenteres fire mulige realopsjoner for en investering: </w:t>
      </w:r>
    </w:p>
    <w:p w14:paraId="03323DB3" w14:textId="77777777" w:rsidR="00DA489B" w:rsidRDefault="00550E6A" w:rsidP="00DA489B">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A. V</w:t>
      </w:r>
      <w:r w:rsidR="00DA489B">
        <w:rPr>
          <w:lang w:eastAsia="en-US"/>
        </w:rPr>
        <w:t xml:space="preserve">ente og se </w:t>
      </w:r>
    </w:p>
    <w:p w14:paraId="3975A0F8" w14:textId="77777777" w:rsidR="00DA489B" w:rsidRDefault="00550E6A" w:rsidP="00DA489B">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B. G</w:t>
      </w:r>
      <w:r w:rsidR="00DA489B">
        <w:rPr>
          <w:lang w:eastAsia="en-US"/>
        </w:rPr>
        <w:t>jenn</w:t>
      </w:r>
      <w:r w:rsidR="00517A07">
        <w:rPr>
          <w:lang w:eastAsia="en-US"/>
        </w:rPr>
        <w:t>omføre oppfølgingsinvesteringer</w:t>
      </w:r>
      <w:r w:rsidR="00DA489B">
        <w:rPr>
          <w:lang w:eastAsia="en-US"/>
        </w:rPr>
        <w:t>/trinnvis investering</w:t>
      </w:r>
    </w:p>
    <w:p w14:paraId="70AD12A0" w14:textId="77777777" w:rsidR="00DA489B" w:rsidRDefault="00550E6A" w:rsidP="00DA489B">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C. V</w:t>
      </w:r>
      <w:r w:rsidR="00DA489B">
        <w:rPr>
          <w:lang w:eastAsia="en-US"/>
        </w:rPr>
        <w:t xml:space="preserve">ariere produksjonen eller produksjonsmetodene etter oppstart </w:t>
      </w:r>
    </w:p>
    <w:p w14:paraId="3AB06E60" w14:textId="77777777" w:rsidR="00DA489B" w:rsidRDefault="00550E6A" w:rsidP="00DA489B">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D. A</w:t>
      </w:r>
      <w:r w:rsidR="00DA489B">
        <w:rPr>
          <w:lang w:eastAsia="en-US"/>
        </w:rPr>
        <w:t>vslutte et tiltak</w:t>
      </w:r>
    </w:p>
    <w:p w14:paraId="1D87223B" w14:textId="77777777" w:rsidR="008142C7" w:rsidRDefault="008142C7" w:rsidP="00DA489B">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p>
    <w:p w14:paraId="6439049A" w14:textId="77777777" w:rsidR="008142C7" w:rsidRDefault="008142C7" w:rsidP="008142C7">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Alternativenes fleksibilitet, både iboende og potensiell, må beskrives godt i beslutningsgrunnlaget. Det er også viktig at dere synliggjør om det er kostnader knyttet til fleksibilitet. Fleksibiliteten bør oppsummeres etter følgende skala i alternativanalysen</w:t>
      </w:r>
      <w:r w:rsidR="00B06CE1">
        <w:rPr>
          <w:lang w:eastAsia="en-US"/>
        </w:rPr>
        <w:t>:</w:t>
      </w:r>
      <w:r>
        <w:rPr>
          <w:lang w:eastAsia="en-US"/>
        </w:rPr>
        <w:t xml:space="preserve"> </w:t>
      </w:r>
    </w:p>
    <w:p w14:paraId="7A72799C" w14:textId="5705805B" w:rsidR="008142C7" w:rsidRDefault="008142C7" w:rsidP="008142C7">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w:t>
      </w:r>
      <w:r>
        <w:rPr>
          <w:lang w:eastAsia="en-US"/>
        </w:rPr>
        <w:tab/>
      </w:r>
      <w:r w:rsidR="00B06CE1">
        <w:rPr>
          <w:lang w:eastAsia="en-US"/>
        </w:rPr>
        <w:t>ubetydelig</w:t>
      </w:r>
    </w:p>
    <w:p w14:paraId="14B04492" w14:textId="77777777" w:rsidR="008142C7" w:rsidRDefault="00B06CE1" w:rsidP="008142C7">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w:t>
      </w:r>
      <w:r>
        <w:rPr>
          <w:lang w:eastAsia="en-US"/>
        </w:rPr>
        <w:tab/>
        <w:t>lav</w:t>
      </w:r>
    </w:p>
    <w:p w14:paraId="494341EC" w14:textId="77777777" w:rsidR="008142C7" w:rsidRDefault="00B06CE1" w:rsidP="008142C7">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w:t>
      </w:r>
      <w:r>
        <w:rPr>
          <w:lang w:eastAsia="en-US"/>
        </w:rPr>
        <w:tab/>
        <w:t>moderat</w:t>
      </w:r>
    </w:p>
    <w:p w14:paraId="3444CD02" w14:textId="77777777" w:rsidR="008142C7" w:rsidRDefault="00B06CE1" w:rsidP="008142C7">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w:t>
      </w:r>
      <w:r>
        <w:rPr>
          <w:lang w:eastAsia="en-US"/>
        </w:rPr>
        <w:tab/>
        <w:t>stor</w:t>
      </w:r>
    </w:p>
    <w:p w14:paraId="4E798A23" w14:textId="77777777" w:rsidR="008142C7" w:rsidRPr="008142C7" w:rsidRDefault="00B06CE1" w:rsidP="008142C7">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w:t>
      </w:r>
      <w:r>
        <w:rPr>
          <w:lang w:eastAsia="en-US"/>
        </w:rPr>
        <w:tab/>
        <w:t>svært stor</w:t>
      </w:r>
    </w:p>
    <w:p w14:paraId="27B53456" w14:textId="77777777" w:rsidR="008049CB" w:rsidRPr="00D73B78" w:rsidRDefault="00D73B78" w:rsidP="00D73B78">
      <w:pPr>
        <w:pStyle w:val="Brdtekstpflgende"/>
        <w:rPr>
          <w:lang w:eastAsia="en-US"/>
        </w:rPr>
      </w:pPr>
      <w:r>
        <w:rPr>
          <w:lang w:eastAsia="en-US"/>
        </w:rPr>
        <w:t>Tekst …</w:t>
      </w:r>
    </w:p>
    <w:p w14:paraId="6DA595FD" w14:textId="77777777" w:rsidR="00F9653C" w:rsidRDefault="00CD3775" w:rsidP="00F9653C">
      <w:pPr>
        <w:pStyle w:val="Overskrift1"/>
      </w:pPr>
      <w:bookmarkStart w:id="219" w:name="_Toc406426461"/>
      <w:bookmarkStart w:id="220" w:name="_Toc26347913"/>
      <w:bookmarkStart w:id="221" w:name="_Toc26776115"/>
      <w:r>
        <w:t>Fordelingsvirkninger</w:t>
      </w:r>
      <w:bookmarkEnd w:id="219"/>
      <w:bookmarkEnd w:id="220"/>
      <w:bookmarkEnd w:id="221"/>
    </w:p>
    <w:p w14:paraId="04780772" w14:textId="77777777" w:rsidR="00DA489B" w:rsidRDefault="00C75D43" w:rsidP="00C75D43">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 xml:space="preserve">Hensikten med dette kapitlet er å beskrive hvordan virkningene som følge av alternativene fordeler seg mellom ulike grupper i samfunnet. </w:t>
      </w:r>
      <w:r w:rsidR="00DA489B">
        <w:rPr>
          <w:lang w:eastAsia="en-US"/>
        </w:rPr>
        <w:t>For å avgjøre om det er relevante fordelingsvirkninger, kan det være til hjelp å se på de nytte- og kostnadsvirkningene som er identifisert tidligere i analysen. Dersom det er noen grupper som få</w:t>
      </w:r>
      <w:r w:rsidR="007D762B">
        <w:rPr>
          <w:lang w:eastAsia="en-US"/>
        </w:rPr>
        <w:t>r store andeler av kostnadsvirk</w:t>
      </w:r>
      <w:r w:rsidR="00DA489B">
        <w:rPr>
          <w:lang w:eastAsia="en-US"/>
        </w:rPr>
        <w:t xml:space="preserve">ningene, men ikke noen nyttevirkninger, kan dette være et signal om at det bør gjøres en mer grundig beskrivelse av fordelingsvirkningene. </w:t>
      </w:r>
      <w:r>
        <w:rPr>
          <w:lang w:eastAsia="en-US"/>
        </w:rPr>
        <w:t xml:space="preserve">Dersom det er grupper som kommer særlig dårlig ut som følge av tiltakene bør dere vurdere om, og eventuelt på hvilken måte, disse gruppene kan kompenseres. </w:t>
      </w:r>
      <w:r w:rsidR="00CA4275">
        <w:rPr>
          <w:lang w:eastAsia="en-US"/>
        </w:rPr>
        <w:br/>
      </w:r>
      <w:r w:rsidR="00CA4275">
        <w:rPr>
          <w:lang w:eastAsia="en-US"/>
        </w:rPr>
        <w:br/>
      </w:r>
      <w:r w:rsidR="00DA489B">
        <w:rPr>
          <w:lang w:eastAsia="en-US"/>
        </w:rPr>
        <w:t xml:space="preserve">Eksempler på ulike grupperinger kan være: </w:t>
      </w:r>
    </w:p>
    <w:p w14:paraId="0BC24FB3" w14:textId="77777777" w:rsidR="00DA489B" w:rsidRDefault="00DA489B" w:rsidP="00DA489B">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w:t>
      </w:r>
      <w:r>
        <w:rPr>
          <w:lang w:eastAsia="en-US"/>
        </w:rPr>
        <w:tab/>
      </w:r>
      <w:r w:rsidR="00A82C81">
        <w:rPr>
          <w:lang w:eastAsia="en-US"/>
        </w:rPr>
        <w:t>g</w:t>
      </w:r>
      <w:r>
        <w:rPr>
          <w:lang w:eastAsia="en-US"/>
        </w:rPr>
        <w:t xml:space="preserve">eografiske regioner i Norge </w:t>
      </w:r>
    </w:p>
    <w:p w14:paraId="38782ABE" w14:textId="77777777" w:rsidR="00DA489B" w:rsidRDefault="00DA489B" w:rsidP="00DA489B">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w:t>
      </w:r>
      <w:r>
        <w:rPr>
          <w:lang w:eastAsia="en-US"/>
        </w:rPr>
        <w:tab/>
      </w:r>
      <w:r w:rsidR="00A82C81">
        <w:rPr>
          <w:lang w:eastAsia="en-US"/>
        </w:rPr>
        <w:t>o</w:t>
      </w:r>
      <w:r>
        <w:rPr>
          <w:lang w:eastAsia="en-US"/>
        </w:rPr>
        <w:t xml:space="preserve">ffentlige virksomheter </w:t>
      </w:r>
    </w:p>
    <w:p w14:paraId="750C9502" w14:textId="77777777" w:rsidR="00DA489B" w:rsidRDefault="00DA489B" w:rsidP="00DA489B">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w:t>
      </w:r>
      <w:r>
        <w:rPr>
          <w:lang w:eastAsia="en-US"/>
        </w:rPr>
        <w:tab/>
      </w:r>
      <w:r w:rsidR="00A82C81">
        <w:rPr>
          <w:lang w:eastAsia="en-US"/>
        </w:rPr>
        <w:t>p</w:t>
      </w:r>
      <w:r>
        <w:rPr>
          <w:lang w:eastAsia="en-US"/>
        </w:rPr>
        <w:t xml:space="preserve">rivat næringsliv </w:t>
      </w:r>
    </w:p>
    <w:p w14:paraId="7EBD73B2" w14:textId="77777777" w:rsidR="00DA489B" w:rsidRPr="00736A1A" w:rsidRDefault="00DA489B" w:rsidP="00DA489B">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736A1A">
        <w:rPr>
          <w:lang w:eastAsia="en-US"/>
        </w:rPr>
        <w:lastRenderedPageBreak/>
        <w:t>•</w:t>
      </w:r>
      <w:r w:rsidRPr="00736A1A">
        <w:rPr>
          <w:lang w:eastAsia="en-US"/>
        </w:rPr>
        <w:tab/>
      </w:r>
      <w:r w:rsidR="00A82C81">
        <w:rPr>
          <w:lang w:eastAsia="en-US"/>
        </w:rPr>
        <w:t>p</w:t>
      </w:r>
      <w:r w:rsidRPr="00736A1A">
        <w:rPr>
          <w:lang w:eastAsia="en-US"/>
        </w:rPr>
        <w:t>rivatpersoner</w:t>
      </w:r>
      <w:r w:rsidR="00CA4275" w:rsidRPr="00736A1A">
        <w:rPr>
          <w:lang w:eastAsia="en-US"/>
        </w:rPr>
        <w:br/>
      </w:r>
      <w:r w:rsidR="00CA4275" w:rsidRPr="00736A1A">
        <w:rPr>
          <w:lang w:eastAsia="en-US"/>
        </w:rPr>
        <w:br/>
      </w:r>
      <w:r w:rsidRPr="00736A1A">
        <w:rPr>
          <w:lang w:eastAsia="en-US"/>
        </w:rPr>
        <w:t>Merk at fordelingsvirkninger ikke inngår i rangeringen av alternativer. Det er opp til beslutningstager å tillegge fordelingsvirkninger vekt i beslutningen.</w:t>
      </w:r>
      <w:r w:rsidR="00CA4275" w:rsidRPr="00736A1A">
        <w:rPr>
          <w:lang w:eastAsia="en-US"/>
        </w:rPr>
        <w:br/>
      </w:r>
      <w:r w:rsidR="00CA4275" w:rsidRPr="00736A1A">
        <w:rPr>
          <w:lang w:eastAsia="en-US"/>
        </w:rPr>
        <w:br/>
      </w:r>
      <w:r w:rsidR="00517A07" w:rsidRPr="00736A1A">
        <w:rPr>
          <w:lang w:eastAsia="en-US"/>
        </w:rPr>
        <w:t xml:space="preserve">Se </w:t>
      </w:r>
      <w:r w:rsidR="00736A1A">
        <w:rPr>
          <w:lang w:eastAsia="en-US"/>
        </w:rPr>
        <w:t>«</w:t>
      </w:r>
      <w:r w:rsidR="00517A07" w:rsidRPr="00736A1A">
        <w:rPr>
          <w:lang w:eastAsia="en-US"/>
        </w:rPr>
        <w:t>Veileder til k</w:t>
      </w:r>
      <w:r w:rsidRPr="00736A1A">
        <w:rPr>
          <w:lang w:eastAsia="en-US"/>
        </w:rPr>
        <w:t>onseptfase</w:t>
      </w:r>
      <w:r w:rsidR="001603CE">
        <w:rPr>
          <w:lang w:eastAsia="en-US"/>
        </w:rPr>
        <w:t>n – s</w:t>
      </w:r>
      <w:r w:rsidRPr="00736A1A">
        <w:rPr>
          <w:lang w:eastAsia="en-US"/>
        </w:rPr>
        <w:t>amfunnsøkonomisk analyse for investeringsprosjekter</w:t>
      </w:r>
      <w:r w:rsidR="00736A1A">
        <w:rPr>
          <w:lang w:eastAsia="en-US"/>
        </w:rPr>
        <w:t xml:space="preserve"> i forsvarssektoren» kapittel 6.5.</w:t>
      </w:r>
      <w:r w:rsidRPr="00736A1A">
        <w:rPr>
          <w:lang w:eastAsia="en-US"/>
        </w:rPr>
        <w:t xml:space="preserve"> </w:t>
      </w:r>
    </w:p>
    <w:p w14:paraId="450C6B2D" w14:textId="77777777" w:rsidR="00D73B78" w:rsidRDefault="00D73B78" w:rsidP="00D73B78">
      <w:pPr>
        <w:pStyle w:val="Brdtekstpflgende"/>
        <w:rPr>
          <w:lang w:eastAsia="en-US"/>
        </w:rPr>
      </w:pPr>
      <w:r>
        <w:rPr>
          <w:lang w:eastAsia="en-US"/>
        </w:rPr>
        <w:t>Tekst …</w:t>
      </w:r>
    </w:p>
    <w:p w14:paraId="08786C67" w14:textId="77777777" w:rsidR="00FE7623" w:rsidRDefault="00581B48" w:rsidP="001A7315">
      <w:pPr>
        <w:pStyle w:val="Overskrift1"/>
      </w:pPr>
      <w:bookmarkStart w:id="222" w:name="_Toc406426462"/>
      <w:bookmarkStart w:id="223" w:name="_Toc26347914"/>
      <w:bookmarkStart w:id="224" w:name="_Toc26776116"/>
      <w:r>
        <w:t xml:space="preserve">Sammenstilling og </w:t>
      </w:r>
      <w:r w:rsidR="003C2796">
        <w:t>oppsummeri</w:t>
      </w:r>
      <w:r>
        <w:t>ng</w:t>
      </w:r>
      <w:bookmarkEnd w:id="222"/>
      <w:bookmarkEnd w:id="223"/>
      <w:bookmarkEnd w:id="224"/>
    </w:p>
    <w:p w14:paraId="0EE350BC" w14:textId="77777777" w:rsidR="00F9653C" w:rsidRPr="001A7315" w:rsidRDefault="00F9653C" w:rsidP="001A7315">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Etter at de ulike delanalysene er ferdigstilt skal</w:t>
      </w:r>
      <w:r w:rsidR="001A7315" w:rsidRPr="001A7315">
        <w:rPr>
          <w:lang w:eastAsia="en-US"/>
        </w:rPr>
        <w:t xml:space="preserve"> alle alternativene sammenstilles og presenteres i et format som gir et oversiktlig bilde av de ulike alternativene.  Dette innebærer å synliggjøre kostnader og nytte </w:t>
      </w:r>
      <w:r>
        <w:rPr>
          <w:lang w:eastAsia="en-US"/>
        </w:rPr>
        <w:t>presentert som graden av</w:t>
      </w:r>
      <w:r w:rsidR="001A7315" w:rsidRPr="001A7315">
        <w:rPr>
          <w:lang w:eastAsia="en-US"/>
        </w:rPr>
        <w:t xml:space="preserve"> kravoppfyllelse</w:t>
      </w:r>
      <w:r>
        <w:rPr>
          <w:lang w:eastAsia="en-US"/>
        </w:rPr>
        <w:t xml:space="preserve"> og øvrige virkninger</w:t>
      </w:r>
      <w:r w:rsidR="00353B07">
        <w:rPr>
          <w:lang w:eastAsia="en-US"/>
        </w:rPr>
        <w:t xml:space="preserve"> (prissatte og ikke-prissatte)</w:t>
      </w:r>
      <w:r w:rsidR="001A7315" w:rsidRPr="001A7315">
        <w:rPr>
          <w:lang w:eastAsia="en-US"/>
        </w:rPr>
        <w:t xml:space="preserve">. </w:t>
      </w:r>
      <w:r w:rsidR="00277A60">
        <w:rPr>
          <w:lang w:eastAsia="en-US"/>
        </w:rPr>
        <w:t xml:space="preserve">I tillegg synliggjøres usikkerhet, fordelingsvirkninger og skattekostnad. </w:t>
      </w:r>
      <w:r w:rsidR="001A7315" w:rsidRPr="001A7315">
        <w:rPr>
          <w:lang w:eastAsia="en-US"/>
        </w:rPr>
        <w:t xml:space="preserve">En god sammenstilling vil gi beslutningstaker en enkel oversikt over hva som skiller alternativene. </w:t>
      </w:r>
    </w:p>
    <w:p w14:paraId="419D014E" w14:textId="77777777" w:rsidR="00E14F9C" w:rsidRPr="00EE2B8A" w:rsidRDefault="00E14F9C" w:rsidP="00E14F9C">
      <w:pPr>
        <w:rPr>
          <w:lang w:eastAsia="en-US"/>
        </w:rPr>
      </w:pPr>
      <w:r>
        <w:rPr>
          <w:lang w:eastAsia="en-US"/>
        </w:rPr>
        <w:t>Tekst</w:t>
      </w:r>
      <w:r w:rsidR="009208A7">
        <w:rPr>
          <w:lang w:eastAsia="en-US"/>
        </w:rPr>
        <w:t xml:space="preserve"> </w:t>
      </w:r>
      <w:r>
        <w:rPr>
          <w:lang w:eastAsia="en-US"/>
        </w:rPr>
        <w:t>…</w:t>
      </w:r>
    </w:p>
    <w:p w14:paraId="3F47F257" w14:textId="77777777" w:rsidR="00E5193B" w:rsidRDefault="00E5193B" w:rsidP="00565451">
      <w:pPr>
        <w:pStyle w:val="Bildetekst"/>
        <w:keepNext/>
        <w:rPr>
          <w:lang w:val="nb-NO"/>
        </w:rPr>
      </w:pPr>
    </w:p>
    <w:p w14:paraId="4628C7C0" w14:textId="77777777" w:rsidR="00565451" w:rsidRDefault="00565451" w:rsidP="00565451">
      <w:pPr>
        <w:pStyle w:val="Bildetekst"/>
        <w:keepNext/>
        <w:rPr>
          <w:lang w:val="nb-NO"/>
        </w:rPr>
      </w:pPr>
      <w:r w:rsidRPr="004B2D79">
        <w:rPr>
          <w:lang w:val="nb-NO"/>
        </w:rPr>
        <w:t xml:space="preserve">Tabell </w:t>
      </w:r>
      <w:r w:rsidR="007D762B" w:rsidRPr="007D762B">
        <w:rPr>
          <w:lang w:val="nb-NO"/>
        </w:rPr>
        <w:t>6</w:t>
      </w:r>
      <w:r w:rsidR="007D762B">
        <w:rPr>
          <w:lang w:val="nb-NO"/>
        </w:rPr>
        <w:t>-1</w:t>
      </w:r>
      <w:r w:rsidR="009F0827">
        <w:rPr>
          <w:lang w:val="nb-NO"/>
        </w:rPr>
        <w:t>: S</w:t>
      </w:r>
      <w:r w:rsidRPr="004B2D79">
        <w:rPr>
          <w:lang w:val="nb-NO"/>
        </w:rPr>
        <w:t>ammenstilling av alternativer</w:t>
      </w:r>
    </w:p>
    <w:tbl>
      <w:tblPr>
        <w:tblW w:w="9323" w:type="dxa"/>
        <w:tblInd w:w="55" w:type="dxa"/>
        <w:tblCellMar>
          <w:left w:w="70" w:type="dxa"/>
          <w:right w:w="70" w:type="dxa"/>
        </w:tblCellMar>
        <w:tblLook w:val="04A0" w:firstRow="1" w:lastRow="0" w:firstColumn="1" w:lastColumn="0" w:noHBand="0" w:noVBand="1"/>
      </w:tblPr>
      <w:tblGrid>
        <w:gridCol w:w="4635"/>
        <w:gridCol w:w="1228"/>
        <w:gridCol w:w="1153"/>
        <w:gridCol w:w="1153"/>
        <w:gridCol w:w="1154"/>
      </w:tblGrid>
      <w:tr w:rsidR="009F0827" w:rsidRPr="00AA0EC9" w14:paraId="56A6C444" w14:textId="77777777" w:rsidTr="009F0827">
        <w:trPr>
          <w:trHeight w:val="652"/>
        </w:trPr>
        <w:tc>
          <w:tcPr>
            <w:tcW w:w="4635"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2583E9EB" w14:textId="77777777" w:rsidR="009F0827" w:rsidRPr="00A35C24" w:rsidRDefault="009F0827" w:rsidP="00355169">
            <w:pPr>
              <w:rPr>
                <w:b/>
                <w:color w:val="000000" w:themeColor="text1"/>
                <w:szCs w:val="24"/>
              </w:rPr>
            </w:pPr>
            <w:r w:rsidRPr="00A35C24">
              <w:rPr>
                <w:color w:val="000000" w:themeColor="text1"/>
              </w:rPr>
              <w:t> </w:t>
            </w:r>
            <w:r w:rsidRPr="00A35C24">
              <w:rPr>
                <w:b/>
                <w:color w:val="000000" w:themeColor="text1"/>
                <w:szCs w:val="24"/>
              </w:rPr>
              <w:t>Oppsummeringstabell</w:t>
            </w:r>
          </w:p>
          <w:p w14:paraId="50B195B1" w14:textId="77777777" w:rsidR="009F0827" w:rsidRPr="00A35C24" w:rsidRDefault="009F0827" w:rsidP="00355169">
            <w:pPr>
              <w:rPr>
                <w:i/>
                <w:iCs/>
                <w:color w:val="000000" w:themeColor="text1"/>
              </w:rPr>
            </w:pPr>
            <w:r w:rsidRPr="00A35C24">
              <w:rPr>
                <w:i/>
                <w:iCs/>
                <w:color w:val="000000" w:themeColor="text1"/>
              </w:rPr>
              <w:t>Verdsatte virkninger år n til n (Analyseperiode)</w:t>
            </w:r>
          </w:p>
          <w:p w14:paraId="47C87F6B" w14:textId="77777777" w:rsidR="009F0827" w:rsidRPr="00A35C24" w:rsidRDefault="009F0827" w:rsidP="00355169">
            <w:pPr>
              <w:tabs>
                <w:tab w:val="left" w:pos="567"/>
                <w:tab w:val="left" w:pos="1134"/>
                <w:tab w:val="left" w:pos="1701"/>
                <w:tab w:val="left" w:pos="2268"/>
              </w:tabs>
              <w:rPr>
                <w:b/>
                <w:color w:val="000000" w:themeColor="text1"/>
              </w:rPr>
            </w:pPr>
            <w:r w:rsidRPr="00A35C24">
              <w:rPr>
                <w:i/>
                <w:iCs/>
                <w:color w:val="000000" w:themeColor="text1"/>
              </w:rPr>
              <w:t xml:space="preserve">Alle tall i </w:t>
            </w:r>
            <w:r>
              <w:rPr>
                <w:i/>
                <w:iCs/>
                <w:color w:val="000000" w:themeColor="text1"/>
              </w:rPr>
              <w:t>mill. kroner</w:t>
            </w:r>
            <w:r w:rsidRPr="00A35C24">
              <w:rPr>
                <w:i/>
                <w:iCs/>
                <w:color w:val="000000" w:themeColor="text1"/>
              </w:rPr>
              <w:t xml:space="preserve"> år n </w:t>
            </w:r>
          </w:p>
        </w:tc>
        <w:tc>
          <w:tcPr>
            <w:tcW w:w="1228"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71CCF6B9" w14:textId="77777777" w:rsidR="009F0827" w:rsidRPr="00A95A00" w:rsidRDefault="009F0827" w:rsidP="00355169">
            <w:pPr>
              <w:jc w:val="center"/>
              <w:rPr>
                <w:b/>
                <w:color w:val="000000" w:themeColor="text1"/>
                <w:szCs w:val="22"/>
              </w:rPr>
            </w:pPr>
            <w:r>
              <w:rPr>
                <w:b/>
                <w:color w:val="000000" w:themeColor="text1"/>
                <w:sz w:val="22"/>
                <w:szCs w:val="22"/>
              </w:rPr>
              <w:t>Null-alternativet</w:t>
            </w:r>
          </w:p>
        </w:tc>
        <w:tc>
          <w:tcPr>
            <w:tcW w:w="1153" w:type="dxa"/>
            <w:tcBorders>
              <w:top w:val="single" w:sz="4" w:space="0" w:color="auto"/>
              <w:left w:val="nil"/>
              <w:bottom w:val="single" w:sz="4" w:space="0" w:color="auto"/>
              <w:right w:val="nil"/>
            </w:tcBorders>
            <w:shd w:val="clear" w:color="auto" w:fill="F2F2F2" w:themeFill="background1" w:themeFillShade="F2"/>
            <w:noWrap/>
            <w:vAlign w:val="center"/>
            <w:hideMark/>
          </w:tcPr>
          <w:p w14:paraId="5F2202A7" w14:textId="77777777" w:rsidR="009F0827" w:rsidRPr="00A95A00" w:rsidRDefault="009F0827" w:rsidP="00355169">
            <w:pPr>
              <w:jc w:val="center"/>
              <w:rPr>
                <w:b/>
                <w:color w:val="000000" w:themeColor="text1"/>
                <w:szCs w:val="22"/>
              </w:rPr>
            </w:pPr>
            <w:r w:rsidRPr="00A95A00">
              <w:rPr>
                <w:b/>
                <w:color w:val="000000" w:themeColor="text1"/>
                <w:sz w:val="22"/>
                <w:szCs w:val="22"/>
              </w:rPr>
              <w:t>Alt</w:t>
            </w:r>
            <w:r>
              <w:rPr>
                <w:b/>
                <w:color w:val="000000" w:themeColor="text1"/>
                <w:sz w:val="22"/>
                <w:szCs w:val="22"/>
              </w:rPr>
              <w:t>ernativ</w:t>
            </w:r>
            <w:r w:rsidRPr="00A95A00">
              <w:rPr>
                <w:b/>
                <w:color w:val="000000" w:themeColor="text1"/>
                <w:sz w:val="22"/>
                <w:szCs w:val="22"/>
              </w:rPr>
              <w:t xml:space="preserve"> 1</w:t>
            </w:r>
          </w:p>
        </w:tc>
        <w:tc>
          <w:tcPr>
            <w:tcW w:w="1153" w:type="dxa"/>
            <w:tcBorders>
              <w:top w:val="single" w:sz="4" w:space="0" w:color="auto"/>
              <w:left w:val="nil"/>
              <w:bottom w:val="single" w:sz="4" w:space="0" w:color="auto"/>
              <w:right w:val="nil"/>
            </w:tcBorders>
            <w:shd w:val="clear" w:color="auto" w:fill="F2F2F2" w:themeFill="background1" w:themeFillShade="F2"/>
            <w:noWrap/>
            <w:vAlign w:val="center"/>
            <w:hideMark/>
          </w:tcPr>
          <w:p w14:paraId="36CCACCA" w14:textId="77777777" w:rsidR="009F0827" w:rsidRPr="00A95A00" w:rsidRDefault="009F0827" w:rsidP="00355169">
            <w:pPr>
              <w:jc w:val="center"/>
              <w:rPr>
                <w:b/>
                <w:color w:val="000000" w:themeColor="text1"/>
                <w:szCs w:val="22"/>
              </w:rPr>
            </w:pPr>
            <w:r w:rsidRPr="00A95A00">
              <w:rPr>
                <w:b/>
                <w:color w:val="000000" w:themeColor="text1"/>
                <w:sz w:val="22"/>
                <w:szCs w:val="22"/>
              </w:rPr>
              <w:t>Alt</w:t>
            </w:r>
            <w:r>
              <w:rPr>
                <w:b/>
                <w:color w:val="000000" w:themeColor="text1"/>
                <w:sz w:val="22"/>
                <w:szCs w:val="22"/>
              </w:rPr>
              <w:t>ernativ</w:t>
            </w:r>
            <w:r w:rsidRPr="00A95A00">
              <w:rPr>
                <w:b/>
                <w:color w:val="000000" w:themeColor="text1"/>
                <w:sz w:val="22"/>
                <w:szCs w:val="22"/>
              </w:rPr>
              <w:t xml:space="preserve"> 2</w:t>
            </w:r>
          </w:p>
        </w:tc>
        <w:tc>
          <w:tcPr>
            <w:tcW w:w="115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50D9F57" w14:textId="77777777" w:rsidR="009F0827" w:rsidRPr="00A95A00" w:rsidRDefault="009F0827" w:rsidP="00355169">
            <w:pPr>
              <w:jc w:val="center"/>
              <w:rPr>
                <w:b/>
                <w:color w:val="000000" w:themeColor="text1"/>
                <w:szCs w:val="22"/>
              </w:rPr>
            </w:pPr>
            <w:r w:rsidRPr="00A95A00">
              <w:rPr>
                <w:b/>
                <w:color w:val="000000" w:themeColor="text1"/>
                <w:sz w:val="22"/>
                <w:szCs w:val="22"/>
              </w:rPr>
              <w:t>Alt</w:t>
            </w:r>
            <w:r>
              <w:rPr>
                <w:b/>
                <w:color w:val="000000" w:themeColor="text1"/>
                <w:sz w:val="22"/>
                <w:szCs w:val="22"/>
              </w:rPr>
              <w:t>ernativ</w:t>
            </w:r>
            <w:r w:rsidRPr="00A95A00">
              <w:rPr>
                <w:b/>
                <w:color w:val="000000" w:themeColor="text1"/>
                <w:sz w:val="22"/>
                <w:szCs w:val="22"/>
              </w:rPr>
              <w:t xml:space="preserve"> n</w:t>
            </w:r>
          </w:p>
        </w:tc>
      </w:tr>
      <w:tr w:rsidR="009F0827" w:rsidRPr="00AA0EC9" w14:paraId="34D2A6DA" w14:textId="77777777" w:rsidTr="009F0827">
        <w:trPr>
          <w:trHeight w:val="217"/>
        </w:trPr>
        <w:tc>
          <w:tcPr>
            <w:tcW w:w="4635" w:type="dxa"/>
            <w:tcBorders>
              <w:top w:val="single" w:sz="4" w:space="0" w:color="auto"/>
              <w:left w:val="single" w:sz="4" w:space="0" w:color="auto"/>
              <w:right w:val="nil"/>
            </w:tcBorders>
            <w:shd w:val="clear" w:color="auto" w:fill="auto"/>
            <w:noWrap/>
            <w:vAlign w:val="bottom"/>
          </w:tcPr>
          <w:p w14:paraId="56C4419D" w14:textId="77777777" w:rsidR="009F0827" w:rsidRPr="00920100" w:rsidRDefault="009F0827" w:rsidP="00355169">
            <w:pPr>
              <w:rPr>
                <w:color w:val="000000" w:themeColor="text1"/>
                <w:szCs w:val="24"/>
              </w:rPr>
            </w:pPr>
            <w:r w:rsidRPr="00920100">
              <w:rPr>
                <w:b/>
                <w:bCs/>
                <w:color w:val="000000" w:themeColor="text1"/>
                <w:szCs w:val="24"/>
              </w:rPr>
              <w:t>Ikke-prissatte virkninger:</w:t>
            </w:r>
          </w:p>
        </w:tc>
        <w:tc>
          <w:tcPr>
            <w:tcW w:w="1228" w:type="dxa"/>
            <w:tcBorders>
              <w:top w:val="single" w:sz="4" w:space="0" w:color="auto"/>
              <w:left w:val="single" w:sz="4" w:space="0" w:color="auto"/>
              <w:right w:val="single" w:sz="4" w:space="0" w:color="auto"/>
            </w:tcBorders>
            <w:shd w:val="clear" w:color="auto" w:fill="auto"/>
            <w:noWrap/>
            <w:vAlign w:val="bottom"/>
          </w:tcPr>
          <w:p w14:paraId="421606DE" w14:textId="77777777" w:rsidR="009F0827" w:rsidRPr="00920100" w:rsidRDefault="009F0827" w:rsidP="00355169">
            <w:pPr>
              <w:rPr>
                <w:color w:val="000000" w:themeColor="text1"/>
                <w:szCs w:val="24"/>
              </w:rPr>
            </w:pPr>
          </w:p>
        </w:tc>
        <w:tc>
          <w:tcPr>
            <w:tcW w:w="1153" w:type="dxa"/>
            <w:tcBorders>
              <w:top w:val="single" w:sz="4" w:space="0" w:color="auto"/>
              <w:left w:val="single" w:sz="4" w:space="0" w:color="auto"/>
              <w:right w:val="single" w:sz="4" w:space="0" w:color="auto"/>
            </w:tcBorders>
            <w:shd w:val="clear" w:color="auto" w:fill="auto"/>
            <w:noWrap/>
            <w:vAlign w:val="bottom"/>
          </w:tcPr>
          <w:p w14:paraId="62123C87" w14:textId="77777777" w:rsidR="009F0827" w:rsidRPr="00920100" w:rsidRDefault="009F0827" w:rsidP="00355169">
            <w:pPr>
              <w:rPr>
                <w:color w:val="000000" w:themeColor="text1"/>
                <w:szCs w:val="24"/>
              </w:rPr>
            </w:pPr>
          </w:p>
        </w:tc>
        <w:tc>
          <w:tcPr>
            <w:tcW w:w="1153" w:type="dxa"/>
            <w:tcBorders>
              <w:top w:val="single" w:sz="4" w:space="0" w:color="auto"/>
              <w:left w:val="single" w:sz="4" w:space="0" w:color="auto"/>
              <w:right w:val="single" w:sz="4" w:space="0" w:color="auto"/>
            </w:tcBorders>
            <w:shd w:val="clear" w:color="auto" w:fill="auto"/>
            <w:noWrap/>
            <w:vAlign w:val="bottom"/>
          </w:tcPr>
          <w:p w14:paraId="70A8E4A0" w14:textId="77777777" w:rsidR="009F0827" w:rsidRPr="00920100" w:rsidRDefault="009F0827" w:rsidP="00355169">
            <w:pPr>
              <w:rPr>
                <w:color w:val="000000" w:themeColor="text1"/>
                <w:szCs w:val="24"/>
              </w:rPr>
            </w:pPr>
          </w:p>
        </w:tc>
        <w:tc>
          <w:tcPr>
            <w:tcW w:w="1154" w:type="dxa"/>
            <w:tcBorders>
              <w:top w:val="single" w:sz="4" w:space="0" w:color="auto"/>
              <w:left w:val="single" w:sz="4" w:space="0" w:color="auto"/>
              <w:right w:val="single" w:sz="4" w:space="0" w:color="auto"/>
            </w:tcBorders>
            <w:shd w:val="clear" w:color="auto" w:fill="auto"/>
            <w:noWrap/>
            <w:vAlign w:val="bottom"/>
          </w:tcPr>
          <w:p w14:paraId="1A57C94F" w14:textId="77777777" w:rsidR="009F0827" w:rsidRPr="00920100" w:rsidRDefault="009F0827" w:rsidP="00355169">
            <w:pPr>
              <w:rPr>
                <w:color w:val="000000" w:themeColor="text1"/>
                <w:szCs w:val="24"/>
              </w:rPr>
            </w:pPr>
          </w:p>
        </w:tc>
      </w:tr>
      <w:tr w:rsidR="009F0827" w:rsidRPr="00AA0EC9" w14:paraId="14B5C474" w14:textId="77777777" w:rsidTr="009F0827">
        <w:trPr>
          <w:trHeight w:val="305"/>
        </w:trPr>
        <w:tc>
          <w:tcPr>
            <w:tcW w:w="4635" w:type="dxa"/>
            <w:tcBorders>
              <w:left w:val="single" w:sz="4" w:space="0" w:color="auto"/>
              <w:bottom w:val="nil"/>
              <w:right w:val="nil"/>
            </w:tcBorders>
            <w:shd w:val="clear" w:color="auto" w:fill="auto"/>
            <w:noWrap/>
            <w:vAlign w:val="bottom"/>
            <w:hideMark/>
          </w:tcPr>
          <w:p w14:paraId="1057DA28" w14:textId="1E4CA9A7" w:rsidR="009F0827" w:rsidRPr="00920100" w:rsidRDefault="00E82ABB" w:rsidP="00E82ABB">
            <w:pPr>
              <w:rPr>
                <w:b/>
                <w:bCs/>
                <w:color w:val="000000" w:themeColor="text1"/>
                <w:szCs w:val="24"/>
              </w:rPr>
            </w:pPr>
            <w:r>
              <w:rPr>
                <w:color w:val="000000" w:themeColor="text1"/>
                <w:szCs w:val="24"/>
              </w:rPr>
              <w:t>Nytte</w:t>
            </w:r>
            <w:r w:rsidRPr="00920100">
              <w:rPr>
                <w:color w:val="000000" w:themeColor="text1"/>
                <w:szCs w:val="24"/>
              </w:rPr>
              <w:t xml:space="preserve">virkninger </w:t>
            </w:r>
            <w:r w:rsidR="009F0827" w:rsidRPr="00920100">
              <w:rPr>
                <w:color w:val="000000" w:themeColor="text1"/>
                <w:szCs w:val="24"/>
              </w:rPr>
              <w:t xml:space="preserve">oppsummert </w:t>
            </w:r>
          </w:p>
        </w:tc>
        <w:tc>
          <w:tcPr>
            <w:tcW w:w="1228" w:type="dxa"/>
            <w:tcBorders>
              <w:left w:val="single" w:sz="4" w:space="0" w:color="auto"/>
              <w:bottom w:val="nil"/>
              <w:right w:val="single" w:sz="4" w:space="0" w:color="auto"/>
            </w:tcBorders>
            <w:shd w:val="clear" w:color="auto" w:fill="auto"/>
            <w:noWrap/>
            <w:vAlign w:val="bottom"/>
          </w:tcPr>
          <w:p w14:paraId="1558E5A9" w14:textId="77777777" w:rsidR="009F0827" w:rsidRPr="00203291" w:rsidRDefault="00203291" w:rsidP="00355169">
            <w:pPr>
              <w:jc w:val="center"/>
              <w:rPr>
                <w:color w:val="000000" w:themeColor="text1"/>
                <w:szCs w:val="24"/>
              </w:rPr>
            </w:pPr>
            <w:r w:rsidRPr="00203291">
              <w:rPr>
                <w:color w:val="000000" w:themeColor="text1"/>
                <w:szCs w:val="24"/>
              </w:rPr>
              <w:t>0</w:t>
            </w:r>
          </w:p>
        </w:tc>
        <w:tc>
          <w:tcPr>
            <w:tcW w:w="1153" w:type="dxa"/>
            <w:tcBorders>
              <w:left w:val="single" w:sz="4" w:space="0" w:color="auto"/>
              <w:bottom w:val="nil"/>
              <w:right w:val="single" w:sz="4" w:space="0" w:color="auto"/>
            </w:tcBorders>
            <w:shd w:val="clear" w:color="auto" w:fill="auto"/>
            <w:noWrap/>
            <w:vAlign w:val="bottom"/>
          </w:tcPr>
          <w:p w14:paraId="0E6F2F8E" w14:textId="1C3BF3C1" w:rsidR="009F0827" w:rsidRPr="00203291" w:rsidRDefault="00E82ABB" w:rsidP="00E82ABB">
            <w:pPr>
              <w:jc w:val="center"/>
              <w:rPr>
                <w:color w:val="000000" w:themeColor="text1"/>
                <w:szCs w:val="24"/>
              </w:rPr>
            </w:pPr>
            <w:r>
              <w:rPr>
                <w:color w:val="000000" w:themeColor="text1"/>
                <w:szCs w:val="24"/>
              </w:rPr>
              <w:t>-2</w:t>
            </w:r>
          </w:p>
        </w:tc>
        <w:tc>
          <w:tcPr>
            <w:tcW w:w="1153" w:type="dxa"/>
            <w:tcBorders>
              <w:left w:val="single" w:sz="4" w:space="0" w:color="auto"/>
              <w:bottom w:val="nil"/>
              <w:right w:val="single" w:sz="4" w:space="0" w:color="auto"/>
            </w:tcBorders>
            <w:shd w:val="clear" w:color="auto" w:fill="auto"/>
            <w:noWrap/>
            <w:vAlign w:val="bottom"/>
          </w:tcPr>
          <w:p w14:paraId="5A80260A" w14:textId="74A51D2A" w:rsidR="009F0827" w:rsidRPr="00203291" w:rsidRDefault="00E82ABB" w:rsidP="00E82ABB">
            <w:pPr>
              <w:jc w:val="center"/>
              <w:rPr>
                <w:color w:val="000000" w:themeColor="text1"/>
                <w:szCs w:val="24"/>
              </w:rPr>
            </w:pPr>
            <w:r>
              <w:rPr>
                <w:color w:val="000000" w:themeColor="text1"/>
                <w:szCs w:val="24"/>
              </w:rPr>
              <w:t>+</w:t>
            </w:r>
            <w:r w:rsidR="00203291" w:rsidRPr="00203291">
              <w:rPr>
                <w:color w:val="000000" w:themeColor="text1"/>
                <w:szCs w:val="24"/>
              </w:rPr>
              <w:t>1</w:t>
            </w:r>
          </w:p>
        </w:tc>
        <w:tc>
          <w:tcPr>
            <w:tcW w:w="1154" w:type="dxa"/>
            <w:tcBorders>
              <w:left w:val="single" w:sz="4" w:space="0" w:color="auto"/>
              <w:bottom w:val="nil"/>
              <w:right w:val="single" w:sz="4" w:space="0" w:color="auto"/>
            </w:tcBorders>
            <w:shd w:val="clear" w:color="auto" w:fill="auto"/>
            <w:noWrap/>
            <w:vAlign w:val="bottom"/>
          </w:tcPr>
          <w:p w14:paraId="0140241B" w14:textId="3F9EA8B6" w:rsidR="009F0827" w:rsidRPr="00203291" w:rsidRDefault="00E82ABB" w:rsidP="00E82ABB">
            <w:pPr>
              <w:jc w:val="center"/>
              <w:rPr>
                <w:color w:val="000000" w:themeColor="text1"/>
                <w:szCs w:val="24"/>
              </w:rPr>
            </w:pPr>
            <w:r>
              <w:rPr>
                <w:color w:val="000000" w:themeColor="text1"/>
                <w:szCs w:val="24"/>
              </w:rPr>
              <w:t>+2</w:t>
            </w:r>
          </w:p>
        </w:tc>
      </w:tr>
      <w:tr w:rsidR="009F0827" w:rsidRPr="00AA0EC9" w14:paraId="2592EEDF" w14:textId="77777777" w:rsidTr="009F0827">
        <w:trPr>
          <w:trHeight w:val="305"/>
        </w:trPr>
        <w:tc>
          <w:tcPr>
            <w:tcW w:w="4635" w:type="dxa"/>
            <w:tcBorders>
              <w:top w:val="single" w:sz="4" w:space="0" w:color="auto"/>
              <w:left w:val="single" w:sz="4" w:space="0" w:color="auto"/>
              <w:bottom w:val="nil"/>
              <w:right w:val="nil"/>
            </w:tcBorders>
            <w:shd w:val="clear" w:color="auto" w:fill="auto"/>
            <w:noWrap/>
            <w:vAlign w:val="bottom"/>
            <w:hideMark/>
          </w:tcPr>
          <w:p w14:paraId="1C3E42CD" w14:textId="77777777" w:rsidR="009F0827" w:rsidRPr="00920100" w:rsidRDefault="009F0827" w:rsidP="00355169">
            <w:pPr>
              <w:rPr>
                <w:color w:val="000000" w:themeColor="text1"/>
                <w:szCs w:val="24"/>
              </w:rPr>
            </w:pPr>
            <w:r w:rsidRPr="00920100">
              <w:rPr>
                <w:b/>
                <w:bCs/>
                <w:color w:val="000000" w:themeColor="text1"/>
                <w:szCs w:val="24"/>
              </w:rPr>
              <w:t>Øvrige virkninger:</w:t>
            </w:r>
          </w:p>
        </w:tc>
        <w:tc>
          <w:tcPr>
            <w:tcW w:w="1228" w:type="dxa"/>
            <w:tcBorders>
              <w:top w:val="single" w:sz="4" w:space="0" w:color="auto"/>
              <w:left w:val="single" w:sz="4" w:space="0" w:color="auto"/>
              <w:bottom w:val="nil"/>
              <w:right w:val="single" w:sz="4" w:space="0" w:color="auto"/>
            </w:tcBorders>
            <w:shd w:val="clear" w:color="auto" w:fill="auto"/>
            <w:noWrap/>
            <w:vAlign w:val="bottom"/>
          </w:tcPr>
          <w:p w14:paraId="1B957B58" w14:textId="77777777" w:rsidR="009F0827" w:rsidRPr="00920100" w:rsidRDefault="009F0827" w:rsidP="00355169">
            <w:pPr>
              <w:jc w:val="center"/>
              <w:rPr>
                <w:color w:val="000000" w:themeColor="text1"/>
                <w:szCs w:val="24"/>
              </w:rPr>
            </w:pPr>
          </w:p>
        </w:tc>
        <w:tc>
          <w:tcPr>
            <w:tcW w:w="1153" w:type="dxa"/>
            <w:tcBorders>
              <w:top w:val="single" w:sz="4" w:space="0" w:color="auto"/>
              <w:left w:val="single" w:sz="4" w:space="0" w:color="auto"/>
              <w:bottom w:val="nil"/>
              <w:right w:val="single" w:sz="4" w:space="0" w:color="auto"/>
            </w:tcBorders>
            <w:shd w:val="clear" w:color="auto" w:fill="auto"/>
            <w:noWrap/>
            <w:vAlign w:val="bottom"/>
          </w:tcPr>
          <w:p w14:paraId="50A99807" w14:textId="77777777" w:rsidR="009F0827" w:rsidRPr="00920100" w:rsidRDefault="009F0827" w:rsidP="00355169">
            <w:pPr>
              <w:jc w:val="center"/>
              <w:rPr>
                <w:color w:val="000000" w:themeColor="text1"/>
                <w:szCs w:val="24"/>
              </w:rPr>
            </w:pPr>
          </w:p>
        </w:tc>
        <w:tc>
          <w:tcPr>
            <w:tcW w:w="1153" w:type="dxa"/>
            <w:tcBorders>
              <w:top w:val="single" w:sz="4" w:space="0" w:color="auto"/>
              <w:left w:val="single" w:sz="4" w:space="0" w:color="auto"/>
              <w:bottom w:val="nil"/>
              <w:right w:val="single" w:sz="4" w:space="0" w:color="auto"/>
            </w:tcBorders>
            <w:shd w:val="clear" w:color="auto" w:fill="auto"/>
            <w:noWrap/>
            <w:vAlign w:val="bottom"/>
          </w:tcPr>
          <w:p w14:paraId="153A1774" w14:textId="77777777" w:rsidR="009F0827" w:rsidRPr="00920100" w:rsidRDefault="009F0827" w:rsidP="00355169">
            <w:pPr>
              <w:jc w:val="center"/>
              <w:rPr>
                <w:color w:val="000000" w:themeColor="text1"/>
                <w:szCs w:val="24"/>
              </w:rPr>
            </w:pPr>
          </w:p>
        </w:tc>
        <w:tc>
          <w:tcPr>
            <w:tcW w:w="1154" w:type="dxa"/>
            <w:tcBorders>
              <w:top w:val="single" w:sz="4" w:space="0" w:color="auto"/>
              <w:left w:val="single" w:sz="4" w:space="0" w:color="auto"/>
              <w:bottom w:val="nil"/>
              <w:right w:val="single" w:sz="4" w:space="0" w:color="auto"/>
            </w:tcBorders>
            <w:shd w:val="clear" w:color="auto" w:fill="auto"/>
            <w:noWrap/>
            <w:vAlign w:val="bottom"/>
          </w:tcPr>
          <w:p w14:paraId="70A28345" w14:textId="77777777" w:rsidR="009F0827" w:rsidRPr="00920100" w:rsidRDefault="009F0827" w:rsidP="00355169">
            <w:pPr>
              <w:jc w:val="center"/>
              <w:rPr>
                <w:color w:val="000000" w:themeColor="text1"/>
                <w:szCs w:val="24"/>
              </w:rPr>
            </w:pPr>
          </w:p>
        </w:tc>
      </w:tr>
      <w:tr w:rsidR="00203291" w:rsidRPr="00AA0EC9" w14:paraId="1FA9A121" w14:textId="77777777" w:rsidTr="009F0827">
        <w:trPr>
          <w:trHeight w:val="305"/>
        </w:trPr>
        <w:tc>
          <w:tcPr>
            <w:tcW w:w="4635" w:type="dxa"/>
            <w:tcBorders>
              <w:top w:val="nil"/>
              <w:left w:val="single" w:sz="4" w:space="0" w:color="auto"/>
              <w:bottom w:val="nil"/>
              <w:right w:val="nil"/>
            </w:tcBorders>
            <w:shd w:val="clear" w:color="auto" w:fill="auto"/>
            <w:noWrap/>
            <w:vAlign w:val="bottom"/>
            <w:hideMark/>
          </w:tcPr>
          <w:p w14:paraId="10E29DC8" w14:textId="77777777" w:rsidR="00203291" w:rsidRPr="00920100" w:rsidRDefault="00203291" w:rsidP="00203291">
            <w:pPr>
              <w:rPr>
                <w:i/>
                <w:color w:val="000000" w:themeColor="text1"/>
                <w:szCs w:val="24"/>
              </w:rPr>
            </w:pPr>
            <w:r w:rsidRPr="00920100">
              <w:rPr>
                <w:color w:val="000000" w:themeColor="text1"/>
                <w:szCs w:val="24"/>
              </w:rPr>
              <w:t xml:space="preserve">Påvirkning miljø </w:t>
            </w:r>
            <w:r w:rsidRPr="00920100">
              <w:rPr>
                <w:i/>
                <w:color w:val="000000" w:themeColor="text1"/>
                <w:szCs w:val="24"/>
              </w:rPr>
              <w:t>(eksempel)</w:t>
            </w:r>
          </w:p>
        </w:tc>
        <w:tc>
          <w:tcPr>
            <w:tcW w:w="1228" w:type="dxa"/>
            <w:tcBorders>
              <w:top w:val="nil"/>
              <w:left w:val="single" w:sz="4" w:space="0" w:color="auto"/>
              <w:bottom w:val="nil"/>
              <w:right w:val="single" w:sz="4" w:space="0" w:color="auto"/>
            </w:tcBorders>
            <w:shd w:val="clear" w:color="auto" w:fill="auto"/>
            <w:noWrap/>
            <w:vAlign w:val="bottom"/>
          </w:tcPr>
          <w:p w14:paraId="60CBC10B" w14:textId="77777777" w:rsidR="00203291" w:rsidRPr="00920100" w:rsidRDefault="00203291" w:rsidP="00203291">
            <w:pPr>
              <w:jc w:val="center"/>
              <w:rPr>
                <w:color w:val="000000" w:themeColor="text1"/>
                <w:szCs w:val="24"/>
              </w:rPr>
            </w:pPr>
            <w:r w:rsidRPr="00920100">
              <w:rPr>
                <w:color w:val="000000" w:themeColor="text1"/>
                <w:szCs w:val="24"/>
              </w:rPr>
              <w:t>0</w:t>
            </w:r>
          </w:p>
        </w:tc>
        <w:tc>
          <w:tcPr>
            <w:tcW w:w="1153" w:type="dxa"/>
            <w:tcBorders>
              <w:top w:val="nil"/>
              <w:left w:val="single" w:sz="4" w:space="0" w:color="auto"/>
              <w:bottom w:val="nil"/>
              <w:right w:val="single" w:sz="4" w:space="0" w:color="auto"/>
            </w:tcBorders>
            <w:shd w:val="clear" w:color="auto" w:fill="auto"/>
            <w:noWrap/>
            <w:vAlign w:val="bottom"/>
          </w:tcPr>
          <w:p w14:paraId="03B9B677" w14:textId="51E818CE" w:rsidR="00203291" w:rsidRPr="00920100" w:rsidRDefault="00E82ABB" w:rsidP="00E82ABB">
            <w:pPr>
              <w:jc w:val="center"/>
              <w:rPr>
                <w:color w:val="000000" w:themeColor="text1"/>
                <w:szCs w:val="24"/>
              </w:rPr>
            </w:pPr>
            <w:r>
              <w:rPr>
                <w:color w:val="000000" w:themeColor="text1"/>
                <w:szCs w:val="24"/>
              </w:rPr>
              <w:t>-2</w:t>
            </w:r>
          </w:p>
        </w:tc>
        <w:tc>
          <w:tcPr>
            <w:tcW w:w="1153" w:type="dxa"/>
            <w:tcBorders>
              <w:top w:val="nil"/>
              <w:left w:val="single" w:sz="4" w:space="0" w:color="auto"/>
              <w:bottom w:val="nil"/>
              <w:right w:val="single" w:sz="4" w:space="0" w:color="auto"/>
            </w:tcBorders>
            <w:shd w:val="clear" w:color="auto" w:fill="auto"/>
            <w:noWrap/>
            <w:vAlign w:val="bottom"/>
          </w:tcPr>
          <w:p w14:paraId="0699A330" w14:textId="77777777" w:rsidR="00203291" w:rsidRPr="00920100" w:rsidRDefault="00203291" w:rsidP="00203291">
            <w:pPr>
              <w:jc w:val="center"/>
              <w:rPr>
                <w:color w:val="000000" w:themeColor="text1"/>
                <w:szCs w:val="24"/>
              </w:rPr>
            </w:pPr>
            <w:r w:rsidRPr="00920100">
              <w:rPr>
                <w:color w:val="000000" w:themeColor="text1"/>
                <w:szCs w:val="24"/>
              </w:rPr>
              <w:t>0</w:t>
            </w:r>
          </w:p>
        </w:tc>
        <w:tc>
          <w:tcPr>
            <w:tcW w:w="1154" w:type="dxa"/>
            <w:tcBorders>
              <w:top w:val="nil"/>
              <w:left w:val="single" w:sz="4" w:space="0" w:color="auto"/>
              <w:bottom w:val="nil"/>
              <w:right w:val="single" w:sz="4" w:space="0" w:color="auto"/>
            </w:tcBorders>
            <w:shd w:val="clear" w:color="auto" w:fill="auto"/>
            <w:noWrap/>
            <w:vAlign w:val="bottom"/>
          </w:tcPr>
          <w:p w14:paraId="4F162581" w14:textId="28CC59C7" w:rsidR="00203291" w:rsidRPr="00920100" w:rsidRDefault="00E82ABB" w:rsidP="00E82ABB">
            <w:pPr>
              <w:jc w:val="center"/>
              <w:rPr>
                <w:color w:val="000000" w:themeColor="text1"/>
                <w:szCs w:val="24"/>
              </w:rPr>
            </w:pPr>
            <w:r>
              <w:rPr>
                <w:color w:val="000000" w:themeColor="text1"/>
                <w:szCs w:val="24"/>
              </w:rPr>
              <w:t>-4</w:t>
            </w:r>
            <w:r w:rsidR="00203291" w:rsidRPr="00920100">
              <w:rPr>
                <w:color w:val="000000" w:themeColor="text1"/>
                <w:szCs w:val="24"/>
              </w:rPr>
              <w:t xml:space="preserve"> </w:t>
            </w:r>
          </w:p>
        </w:tc>
      </w:tr>
      <w:tr w:rsidR="00203291" w:rsidRPr="00AA0EC9" w14:paraId="203423C3" w14:textId="77777777" w:rsidTr="009F0827">
        <w:trPr>
          <w:trHeight w:val="305"/>
        </w:trPr>
        <w:tc>
          <w:tcPr>
            <w:tcW w:w="4635" w:type="dxa"/>
            <w:tcBorders>
              <w:top w:val="nil"/>
              <w:left w:val="single" w:sz="4" w:space="0" w:color="auto"/>
              <w:bottom w:val="nil"/>
              <w:right w:val="nil"/>
            </w:tcBorders>
            <w:shd w:val="clear" w:color="auto" w:fill="auto"/>
            <w:noWrap/>
            <w:vAlign w:val="bottom"/>
            <w:hideMark/>
          </w:tcPr>
          <w:p w14:paraId="49972B9B" w14:textId="77777777" w:rsidR="00203291" w:rsidRPr="00920100" w:rsidRDefault="00203291" w:rsidP="00203291">
            <w:pPr>
              <w:rPr>
                <w:b/>
                <w:bCs/>
                <w:i/>
                <w:color w:val="000000" w:themeColor="text1"/>
                <w:szCs w:val="24"/>
              </w:rPr>
            </w:pPr>
            <w:r w:rsidRPr="00920100">
              <w:rPr>
                <w:color w:val="000000" w:themeColor="text1"/>
                <w:szCs w:val="24"/>
              </w:rPr>
              <w:t xml:space="preserve">Næringsmessige forhold </w:t>
            </w:r>
            <w:r w:rsidRPr="00920100">
              <w:rPr>
                <w:i/>
                <w:color w:val="000000" w:themeColor="text1"/>
                <w:szCs w:val="24"/>
              </w:rPr>
              <w:t>(eksempel)</w:t>
            </w:r>
          </w:p>
        </w:tc>
        <w:tc>
          <w:tcPr>
            <w:tcW w:w="1228" w:type="dxa"/>
            <w:tcBorders>
              <w:top w:val="nil"/>
              <w:left w:val="single" w:sz="4" w:space="0" w:color="auto"/>
              <w:bottom w:val="nil"/>
              <w:right w:val="single" w:sz="4" w:space="0" w:color="auto"/>
            </w:tcBorders>
            <w:shd w:val="clear" w:color="auto" w:fill="auto"/>
            <w:noWrap/>
            <w:vAlign w:val="bottom"/>
          </w:tcPr>
          <w:p w14:paraId="4770B120" w14:textId="77777777" w:rsidR="00203291" w:rsidRPr="00920100" w:rsidRDefault="00203291" w:rsidP="00203291">
            <w:pPr>
              <w:jc w:val="center"/>
              <w:rPr>
                <w:color w:val="000000" w:themeColor="text1"/>
                <w:szCs w:val="24"/>
              </w:rPr>
            </w:pPr>
            <w:r w:rsidRPr="00920100">
              <w:rPr>
                <w:color w:val="000000" w:themeColor="text1"/>
                <w:szCs w:val="24"/>
              </w:rPr>
              <w:t>0</w:t>
            </w:r>
          </w:p>
        </w:tc>
        <w:tc>
          <w:tcPr>
            <w:tcW w:w="1153" w:type="dxa"/>
            <w:tcBorders>
              <w:top w:val="nil"/>
              <w:left w:val="single" w:sz="4" w:space="0" w:color="auto"/>
              <w:bottom w:val="nil"/>
              <w:right w:val="single" w:sz="4" w:space="0" w:color="auto"/>
            </w:tcBorders>
            <w:shd w:val="clear" w:color="auto" w:fill="auto"/>
            <w:noWrap/>
            <w:vAlign w:val="bottom"/>
          </w:tcPr>
          <w:p w14:paraId="4947EDF8" w14:textId="640AC727" w:rsidR="00203291" w:rsidRPr="00920100" w:rsidRDefault="00E82ABB" w:rsidP="00E82ABB">
            <w:pPr>
              <w:jc w:val="center"/>
              <w:rPr>
                <w:color w:val="000000" w:themeColor="text1"/>
                <w:szCs w:val="24"/>
              </w:rPr>
            </w:pPr>
            <w:r>
              <w:rPr>
                <w:color w:val="000000" w:themeColor="text1"/>
                <w:szCs w:val="24"/>
              </w:rPr>
              <w:t>-1</w:t>
            </w:r>
          </w:p>
        </w:tc>
        <w:tc>
          <w:tcPr>
            <w:tcW w:w="1153" w:type="dxa"/>
            <w:tcBorders>
              <w:top w:val="nil"/>
              <w:left w:val="single" w:sz="4" w:space="0" w:color="auto"/>
              <w:bottom w:val="nil"/>
              <w:right w:val="single" w:sz="4" w:space="0" w:color="auto"/>
            </w:tcBorders>
            <w:shd w:val="clear" w:color="auto" w:fill="auto"/>
            <w:noWrap/>
            <w:vAlign w:val="bottom"/>
          </w:tcPr>
          <w:p w14:paraId="678118A9" w14:textId="24914B32" w:rsidR="00203291" w:rsidRPr="00920100" w:rsidRDefault="00E82ABB" w:rsidP="00E82ABB">
            <w:pPr>
              <w:jc w:val="center"/>
              <w:rPr>
                <w:color w:val="000000" w:themeColor="text1"/>
                <w:szCs w:val="24"/>
              </w:rPr>
            </w:pPr>
            <w:r>
              <w:rPr>
                <w:color w:val="000000" w:themeColor="text1"/>
                <w:szCs w:val="24"/>
              </w:rPr>
              <w:t>+1</w:t>
            </w:r>
          </w:p>
        </w:tc>
        <w:tc>
          <w:tcPr>
            <w:tcW w:w="1154" w:type="dxa"/>
            <w:tcBorders>
              <w:top w:val="nil"/>
              <w:left w:val="single" w:sz="4" w:space="0" w:color="auto"/>
              <w:bottom w:val="nil"/>
              <w:right w:val="single" w:sz="4" w:space="0" w:color="auto"/>
            </w:tcBorders>
            <w:shd w:val="clear" w:color="auto" w:fill="auto"/>
            <w:noWrap/>
            <w:vAlign w:val="bottom"/>
          </w:tcPr>
          <w:p w14:paraId="5E9BF5DE" w14:textId="1EEA0D23" w:rsidR="00203291" w:rsidRPr="00920100" w:rsidRDefault="00E82ABB" w:rsidP="00E82ABB">
            <w:pPr>
              <w:jc w:val="center"/>
              <w:rPr>
                <w:color w:val="000000" w:themeColor="text1"/>
                <w:szCs w:val="24"/>
              </w:rPr>
            </w:pPr>
            <w:r>
              <w:rPr>
                <w:color w:val="000000" w:themeColor="text1"/>
                <w:szCs w:val="24"/>
              </w:rPr>
              <w:t>-3</w:t>
            </w:r>
          </w:p>
        </w:tc>
      </w:tr>
      <w:tr w:rsidR="00203291" w:rsidRPr="00AA0EC9" w14:paraId="0A0F7443" w14:textId="77777777" w:rsidTr="009F0827">
        <w:trPr>
          <w:trHeight w:val="305"/>
        </w:trPr>
        <w:tc>
          <w:tcPr>
            <w:tcW w:w="4635" w:type="dxa"/>
            <w:tcBorders>
              <w:top w:val="nil"/>
              <w:left w:val="single" w:sz="4" w:space="0" w:color="auto"/>
              <w:bottom w:val="nil"/>
              <w:right w:val="nil"/>
            </w:tcBorders>
            <w:shd w:val="clear" w:color="auto" w:fill="auto"/>
            <w:noWrap/>
            <w:vAlign w:val="bottom"/>
            <w:hideMark/>
          </w:tcPr>
          <w:p w14:paraId="0B4CA8B7" w14:textId="77777777" w:rsidR="00203291" w:rsidRPr="00920100" w:rsidRDefault="00203291" w:rsidP="00203291">
            <w:pPr>
              <w:rPr>
                <w:b/>
                <w:bCs/>
                <w:i/>
                <w:color w:val="000000" w:themeColor="text1"/>
                <w:szCs w:val="24"/>
              </w:rPr>
            </w:pPr>
            <w:r w:rsidRPr="00920100">
              <w:rPr>
                <w:color w:val="000000" w:themeColor="text1"/>
                <w:szCs w:val="24"/>
              </w:rPr>
              <w:t xml:space="preserve">Forsvarets omdømme </w:t>
            </w:r>
            <w:r w:rsidRPr="00920100">
              <w:rPr>
                <w:i/>
                <w:color w:val="000000" w:themeColor="text1"/>
                <w:szCs w:val="24"/>
              </w:rPr>
              <w:t>(eksempel)</w:t>
            </w:r>
          </w:p>
        </w:tc>
        <w:tc>
          <w:tcPr>
            <w:tcW w:w="1228" w:type="dxa"/>
            <w:tcBorders>
              <w:top w:val="nil"/>
              <w:left w:val="single" w:sz="4" w:space="0" w:color="auto"/>
              <w:bottom w:val="nil"/>
              <w:right w:val="single" w:sz="4" w:space="0" w:color="auto"/>
            </w:tcBorders>
            <w:shd w:val="clear" w:color="auto" w:fill="auto"/>
            <w:noWrap/>
            <w:vAlign w:val="bottom"/>
          </w:tcPr>
          <w:p w14:paraId="16F122CA" w14:textId="77777777" w:rsidR="00203291" w:rsidRPr="00920100" w:rsidRDefault="00203291" w:rsidP="00203291">
            <w:pPr>
              <w:jc w:val="center"/>
              <w:rPr>
                <w:color w:val="000000" w:themeColor="text1"/>
                <w:szCs w:val="24"/>
              </w:rPr>
            </w:pPr>
            <w:r w:rsidRPr="00920100">
              <w:rPr>
                <w:color w:val="000000" w:themeColor="text1"/>
                <w:szCs w:val="24"/>
              </w:rPr>
              <w:t>0</w:t>
            </w:r>
          </w:p>
        </w:tc>
        <w:tc>
          <w:tcPr>
            <w:tcW w:w="1153" w:type="dxa"/>
            <w:tcBorders>
              <w:top w:val="nil"/>
              <w:left w:val="single" w:sz="4" w:space="0" w:color="auto"/>
              <w:bottom w:val="nil"/>
              <w:right w:val="single" w:sz="4" w:space="0" w:color="auto"/>
            </w:tcBorders>
            <w:shd w:val="clear" w:color="auto" w:fill="auto"/>
            <w:noWrap/>
            <w:vAlign w:val="bottom"/>
          </w:tcPr>
          <w:p w14:paraId="3BD05C9A" w14:textId="12D11F17" w:rsidR="00203291" w:rsidRPr="00920100" w:rsidRDefault="00E82ABB" w:rsidP="00E82ABB">
            <w:pPr>
              <w:jc w:val="center"/>
              <w:rPr>
                <w:color w:val="000000" w:themeColor="text1"/>
                <w:szCs w:val="24"/>
              </w:rPr>
            </w:pPr>
            <w:r>
              <w:rPr>
                <w:color w:val="000000" w:themeColor="text1"/>
                <w:szCs w:val="24"/>
              </w:rPr>
              <w:t>+1</w:t>
            </w:r>
          </w:p>
        </w:tc>
        <w:tc>
          <w:tcPr>
            <w:tcW w:w="1153" w:type="dxa"/>
            <w:tcBorders>
              <w:top w:val="nil"/>
              <w:left w:val="single" w:sz="4" w:space="0" w:color="auto"/>
              <w:bottom w:val="nil"/>
              <w:right w:val="single" w:sz="4" w:space="0" w:color="auto"/>
            </w:tcBorders>
            <w:shd w:val="clear" w:color="auto" w:fill="auto"/>
            <w:noWrap/>
            <w:vAlign w:val="bottom"/>
          </w:tcPr>
          <w:p w14:paraId="437D42C8" w14:textId="348A6D93" w:rsidR="00203291" w:rsidRPr="00920100" w:rsidRDefault="00E82ABB" w:rsidP="00E82ABB">
            <w:pPr>
              <w:jc w:val="center"/>
              <w:rPr>
                <w:color w:val="000000" w:themeColor="text1"/>
                <w:szCs w:val="24"/>
              </w:rPr>
            </w:pPr>
            <w:r>
              <w:rPr>
                <w:color w:val="000000" w:themeColor="text1"/>
                <w:szCs w:val="24"/>
              </w:rPr>
              <w:t>-3</w:t>
            </w:r>
          </w:p>
        </w:tc>
        <w:tc>
          <w:tcPr>
            <w:tcW w:w="1154" w:type="dxa"/>
            <w:tcBorders>
              <w:top w:val="nil"/>
              <w:left w:val="single" w:sz="4" w:space="0" w:color="auto"/>
              <w:bottom w:val="nil"/>
              <w:right w:val="single" w:sz="4" w:space="0" w:color="auto"/>
            </w:tcBorders>
            <w:shd w:val="clear" w:color="auto" w:fill="auto"/>
            <w:noWrap/>
            <w:vAlign w:val="bottom"/>
          </w:tcPr>
          <w:p w14:paraId="3777CD65" w14:textId="448D034E" w:rsidR="00203291" w:rsidRPr="00920100" w:rsidRDefault="00E82ABB" w:rsidP="00E82ABB">
            <w:pPr>
              <w:jc w:val="center"/>
              <w:rPr>
                <w:color w:val="000000" w:themeColor="text1"/>
                <w:szCs w:val="24"/>
              </w:rPr>
            </w:pPr>
            <w:r>
              <w:rPr>
                <w:color w:val="000000" w:themeColor="text1"/>
                <w:szCs w:val="24"/>
              </w:rPr>
              <w:t>-2</w:t>
            </w:r>
          </w:p>
        </w:tc>
      </w:tr>
      <w:tr w:rsidR="00203291" w:rsidRPr="00AA0EC9" w14:paraId="7A1B3FE6" w14:textId="77777777" w:rsidTr="009F0827">
        <w:trPr>
          <w:trHeight w:val="305"/>
        </w:trPr>
        <w:tc>
          <w:tcPr>
            <w:tcW w:w="4635" w:type="dxa"/>
            <w:tcBorders>
              <w:top w:val="nil"/>
              <w:left w:val="single" w:sz="4" w:space="0" w:color="auto"/>
              <w:bottom w:val="single" w:sz="4" w:space="0" w:color="auto"/>
              <w:right w:val="nil"/>
            </w:tcBorders>
            <w:shd w:val="clear" w:color="auto" w:fill="auto"/>
            <w:noWrap/>
            <w:vAlign w:val="bottom"/>
            <w:hideMark/>
          </w:tcPr>
          <w:p w14:paraId="0DEBD648" w14:textId="77777777" w:rsidR="00203291" w:rsidRPr="00920100" w:rsidRDefault="00203291" w:rsidP="00203291">
            <w:pPr>
              <w:jc w:val="both"/>
              <w:rPr>
                <w:i/>
                <w:color w:val="000000" w:themeColor="text1"/>
                <w:szCs w:val="24"/>
              </w:rPr>
            </w:pPr>
            <w:r w:rsidRPr="00920100">
              <w:rPr>
                <w:i/>
                <w:color w:val="000000" w:themeColor="text1"/>
                <w:szCs w:val="24"/>
              </w:rPr>
              <w:t>Virkning n</w:t>
            </w:r>
          </w:p>
        </w:tc>
        <w:tc>
          <w:tcPr>
            <w:tcW w:w="1228" w:type="dxa"/>
            <w:tcBorders>
              <w:top w:val="nil"/>
              <w:left w:val="single" w:sz="4" w:space="0" w:color="auto"/>
              <w:bottom w:val="single" w:sz="4" w:space="0" w:color="auto"/>
              <w:right w:val="single" w:sz="4" w:space="0" w:color="auto"/>
            </w:tcBorders>
            <w:shd w:val="clear" w:color="auto" w:fill="auto"/>
            <w:noWrap/>
            <w:vAlign w:val="bottom"/>
          </w:tcPr>
          <w:p w14:paraId="2B883484" w14:textId="77777777" w:rsidR="00203291" w:rsidRPr="00920100" w:rsidRDefault="00203291" w:rsidP="00203291">
            <w:pPr>
              <w:jc w:val="center"/>
              <w:rPr>
                <w:color w:val="000000" w:themeColor="text1"/>
                <w:szCs w:val="24"/>
              </w:rPr>
            </w:pPr>
            <w:r w:rsidRPr="00920100">
              <w:rPr>
                <w:color w:val="000000" w:themeColor="text1"/>
                <w:szCs w:val="24"/>
              </w:rPr>
              <w:t>0</w:t>
            </w:r>
          </w:p>
        </w:tc>
        <w:tc>
          <w:tcPr>
            <w:tcW w:w="1153" w:type="dxa"/>
            <w:tcBorders>
              <w:top w:val="nil"/>
              <w:left w:val="single" w:sz="4" w:space="0" w:color="auto"/>
              <w:bottom w:val="single" w:sz="4" w:space="0" w:color="auto"/>
              <w:right w:val="single" w:sz="4" w:space="0" w:color="auto"/>
            </w:tcBorders>
            <w:shd w:val="clear" w:color="auto" w:fill="auto"/>
            <w:noWrap/>
            <w:vAlign w:val="bottom"/>
          </w:tcPr>
          <w:p w14:paraId="235373D0" w14:textId="77777777" w:rsidR="00203291" w:rsidRPr="00920100" w:rsidRDefault="00203291" w:rsidP="00203291">
            <w:pPr>
              <w:jc w:val="center"/>
              <w:rPr>
                <w:color w:val="000000" w:themeColor="text1"/>
                <w:szCs w:val="24"/>
              </w:rPr>
            </w:pPr>
            <w:r w:rsidRPr="00920100">
              <w:rPr>
                <w:color w:val="000000" w:themeColor="text1"/>
                <w:szCs w:val="24"/>
              </w:rPr>
              <w:t>0</w:t>
            </w:r>
          </w:p>
        </w:tc>
        <w:tc>
          <w:tcPr>
            <w:tcW w:w="1153" w:type="dxa"/>
            <w:tcBorders>
              <w:top w:val="nil"/>
              <w:left w:val="single" w:sz="4" w:space="0" w:color="auto"/>
              <w:bottom w:val="single" w:sz="4" w:space="0" w:color="auto"/>
              <w:right w:val="single" w:sz="4" w:space="0" w:color="auto"/>
            </w:tcBorders>
            <w:shd w:val="clear" w:color="auto" w:fill="auto"/>
            <w:noWrap/>
            <w:vAlign w:val="bottom"/>
          </w:tcPr>
          <w:p w14:paraId="538EAD75" w14:textId="4510FEDE" w:rsidR="00203291" w:rsidRPr="00920100" w:rsidRDefault="00E82ABB" w:rsidP="00E82ABB">
            <w:pPr>
              <w:jc w:val="center"/>
              <w:rPr>
                <w:color w:val="000000" w:themeColor="text1"/>
                <w:szCs w:val="24"/>
              </w:rPr>
            </w:pPr>
            <w:r>
              <w:rPr>
                <w:color w:val="000000" w:themeColor="text1"/>
                <w:szCs w:val="24"/>
              </w:rPr>
              <w:t>+1</w:t>
            </w:r>
          </w:p>
        </w:tc>
        <w:tc>
          <w:tcPr>
            <w:tcW w:w="1154" w:type="dxa"/>
            <w:tcBorders>
              <w:top w:val="nil"/>
              <w:left w:val="single" w:sz="4" w:space="0" w:color="auto"/>
              <w:bottom w:val="single" w:sz="4" w:space="0" w:color="auto"/>
              <w:right w:val="single" w:sz="4" w:space="0" w:color="auto"/>
            </w:tcBorders>
            <w:shd w:val="clear" w:color="auto" w:fill="auto"/>
            <w:noWrap/>
            <w:vAlign w:val="bottom"/>
          </w:tcPr>
          <w:p w14:paraId="23A13281" w14:textId="5E466B0E" w:rsidR="00203291" w:rsidRPr="00920100" w:rsidRDefault="00E82ABB" w:rsidP="00E82ABB">
            <w:pPr>
              <w:jc w:val="center"/>
              <w:rPr>
                <w:color w:val="000000" w:themeColor="text1"/>
                <w:szCs w:val="24"/>
              </w:rPr>
            </w:pPr>
            <w:r>
              <w:rPr>
                <w:color w:val="000000" w:themeColor="text1"/>
                <w:szCs w:val="24"/>
              </w:rPr>
              <w:t>-4</w:t>
            </w:r>
          </w:p>
        </w:tc>
      </w:tr>
      <w:tr w:rsidR="00203291" w:rsidRPr="00AA0EC9" w14:paraId="706D61FB" w14:textId="77777777" w:rsidTr="009F0827">
        <w:trPr>
          <w:trHeight w:val="305"/>
        </w:trPr>
        <w:tc>
          <w:tcPr>
            <w:tcW w:w="4635" w:type="dxa"/>
            <w:tcBorders>
              <w:top w:val="nil"/>
              <w:left w:val="single" w:sz="4" w:space="0" w:color="auto"/>
              <w:bottom w:val="single" w:sz="4" w:space="0" w:color="auto"/>
              <w:right w:val="nil"/>
            </w:tcBorders>
            <w:shd w:val="clear" w:color="auto" w:fill="auto"/>
            <w:noWrap/>
            <w:vAlign w:val="bottom"/>
          </w:tcPr>
          <w:p w14:paraId="026F4DE0" w14:textId="77777777" w:rsidR="00203291" w:rsidRPr="00920100" w:rsidRDefault="00203291" w:rsidP="00203291">
            <w:pPr>
              <w:jc w:val="both"/>
              <w:rPr>
                <w:color w:val="000000" w:themeColor="text1"/>
                <w:szCs w:val="24"/>
              </w:rPr>
            </w:pPr>
            <w:r>
              <w:rPr>
                <w:color w:val="000000" w:themeColor="text1"/>
                <w:szCs w:val="24"/>
              </w:rPr>
              <w:t>Usikkerhet</w:t>
            </w:r>
            <w:r w:rsidRPr="00920100">
              <w:rPr>
                <w:color w:val="000000" w:themeColor="text1"/>
                <w:szCs w:val="24"/>
              </w:rPr>
              <w:t xml:space="preserve"> (kvalitativ)</w:t>
            </w:r>
          </w:p>
        </w:tc>
        <w:tc>
          <w:tcPr>
            <w:tcW w:w="1228" w:type="dxa"/>
            <w:tcBorders>
              <w:top w:val="nil"/>
              <w:left w:val="single" w:sz="4" w:space="0" w:color="auto"/>
              <w:bottom w:val="single" w:sz="4" w:space="0" w:color="auto"/>
              <w:right w:val="single" w:sz="4" w:space="0" w:color="auto"/>
            </w:tcBorders>
            <w:shd w:val="clear" w:color="auto" w:fill="auto"/>
            <w:noWrap/>
            <w:vAlign w:val="bottom"/>
          </w:tcPr>
          <w:p w14:paraId="030B2C79" w14:textId="77777777" w:rsidR="00203291" w:rsidRPr="00920100" w:rsidRDefault="00203291" w:rsidP="00203291">
            <w:pPr>
              <w:jc w:val="center"/>
              <w:rPr>
                <w:color w:val="000000" w:themeColor="text1"/>
                <w:szCs w:val="24"/>
              </w:rPr>
            </w:pPr>
            <w:r w:rsidRPr="00920100">
              <w:rPr>
                <w:color w:val="000000" w:themeColor="text1"/>
                <w:szCs w:val="24"/>
              </w:rPr>
              <w:t>Lav</w:t>
            </w:r>
          </w:p>
        </w:tc>
        <w:tc>
          <w:tcPr>
            <w:tcW w:w="1153" w:type="dxa"/>
            <w:tcBorders>
              <w:top w:val="nil"/>
              <w:left w:val="single" w:sz="4" w:space="0" w:color="auto"/>
              <w:bottom w:val="single" w:sz="4" w:space="0" w:color="auto"/>
              <w:right w:val="single" w:sz="4" w:space="0" w:color="auto"/>
            </w:tcBorders>
            <w:shd w:val="clear" w:color="auto" w:fill="auto"/>
            <w:noWrap/>
            <w:vAlign w:val="bottom"/>
          </w:tcPr>
          <w:p w14:paraId="5EB5C3DF" w14:textId="77777777" w:rsidR="00203291" w:rsidRPr="00920100" w:rsidRDefault="00203291" w:rsidP="00203291">
            <w:pPr>
              <w:jc w:val="center"/>
              <w:rPr>
                <w:color w:val="000000" w:themeColor="text1"/>
                <w:szCs w:val="24"/>
              </w:rPr>
            </w:pPr>
            <w:r w:rsidRPr="00920100">
              <w:rPr>
                <w:color w:val="000000" w:themeColor="text1"/>
                <w:szCs w:val="24"/>
              </w:rPr>
              <w:t>Kritisk</w:t>
            </w:r>
          </w:p>
        </w:tc>
        <w:tc>
          <w:tcPr>
            <w:tcW w:w="1153" w:type="dxa"/>
            <w:tcBorders>
              <w:top w:val="nil"/>
              <w:left w:val="single" w:sz="4" w:space="0" w:color="auto"/>
              <w:bottom w:val="single" w:sz="4" w:space="0" w:color="auto"/>
              <w:right w:val="single" w:sz="4" w:space="0" w:color="auto"/>
            </w:tcBorders>
            <w:shd w:val="clear" w:color="auto" w:fill="auto"/>
            <w:noWrap/>
            <w:vAlign w:val="bottom"/>
          </w:tcPr>
          <w:p w14:paraId="7E282F66" w14:textId="77777777" w:rsidR="00203291" w:rsidRPr="00920100" w:rsidRDefault="00203291" w:rsidP="00203291">
            <w:pPr>
              <w:jc w:val="center"/>
              <w:rPr>
                <w:color w:val="000000" w:themeColor="text1"/>
                <w:szCs w:val="24"/>
              </w:rPr>
            </w:pPr>
            <w:r w:rsidRPr="00920100">
              <w:rPr>
                <w:color w:val="000000" w:themeColor="text1"/>
                <w:szCs w:val="24"/>
              </w:rPr>
              <w:t>Høy</w:t>
            </w:r>
          </w:p>
        </w:tc>
        <w:tc>
          <w:tcPr>
            <w:tcW w:w="1154" w:type="dxa"/>
            <w:tcBorders>
              <w:top w:val="nil"/>
              <w:left w:val="single" w:sz="4" w:space="0" w:color="auto"/>
              <w:bottom w:val="single" w:sz="4" w:space="0" w:color="auto"/>
              <w:right w:val="single" w:sz="4" w:space="0" w:color="auto"/>
            </w:tcBorders>
            <w:shd w:val="clear" w:color="auto" w:fill="auto"/>
            <w:noWrap/>
            <w:vAlign w:val="bottom"/>
          </w:tcPr>
          <w:p w14:paraId="66AF5C1B" w14:textId="77777777" w:rsidR="00203291" w:rsidRPr="00920100" w:rsidRDefault="00203291" w:rsidP="00203291">
            <w:pPr>
              <w:jc w:val="center"/>
              <w:rPr>
                <w:color w:val="000000" w:themeColor="text1"/>
                <w:szCs w:val="24"/>
              </w:rPr>
            </w:pPr>
            <w:r w:rsidRPr="00920100">
              <w:rPr>
                <w:color w:val="000000" w:themeColor="text1"/>
                <w:szCs w:val="24"/>
              </w:rPr>
              <w:t>Moderat</w:t>
            </w:r>
          </w:p>
        </w:tc>
      </w:tr>
      <w:tr w:rsidR="00203291" w:rsidRPr="00AA0EC9" w14:paraId="7BC08320" w14:textId="77777777" w:rsidTr="009F0827">
        <w:trPr>
          <w:trHeight w:val="305"/>
        </w:trPr>
        <w:tc>
          <w:tcPr>
            <w:tcW w:w="4635" w:type="dxa"/>
            <w:tcBorders>
              <w:top w:val="nil"/>
              <w:left w:val="single" w:sz="4" w:space="0" w:color="auto"/>
              <w:bottom w:val="single" w:sz="4" w:space="0" w:color="auto"/>
              <w:right w:val="nil"/>
            </w:tcBorders>
            <w:shd w:val="clear" w:color="auto" w:fill="auto"/>
            <w:noWrap/>
            <w:vAlign w:val="bottom"/>
          </w:tcPr>
          <w:p w14:paraId="2F54C2C9" w14:textId="77777777" w:rsidR="00203291" w:rsidRPr="00920100" w:rsidRDefault="00203291" w:rsidP="00203291">
            <w:pPr>
              <w:jc w:val="both"/>
              <w:rPr>
                <w:color w:val="000000" w:themeColor="text1"/>
                <w:szCs w:val="24"/>
              </w:rPr>
            </w:pPr>
            <w:r w:rsidRPr="00920100">
              <w:rPr>
                <w:color w:val="000000" w:themeColor="text1"/>
                <w:szCs w:val="24"/>
              </w:rPr>
              <w:t>Sensitivitet (</w:t>
            </w:r>
            <w:r>
              <w:rPr>
                <w:color w:val="000000" w:themeColor="text1"/>
                <w:szCs w:val="24"/>
              </w:rPr>
              <w:t>f</w:t>
            </w:r>
            <w:r w:rsidRPr="00920100">
              <w:rPr>
                <w:color w:val="000000" w:themeColor="text1"/>
                <w:szCs w:val="24"/>
              </w:rPr>
              <w:t>or endringer i forutsetninger)</w:t>
            </w:r>
          </w:p>
        </w:tc>
        <w:tc>
          <w:tcPr>
            <w:tcW w:w="1228" w:type="dxa"/>
            <w:tcBorders>
              <w:top w:val="nil"/>
              <w:left w:val="single" w:sz="4" w:space="0" w:color="auto"/>
              <w:bottom w:val="single" w:sz="4" w:space="0" w:color="auto"/>
              <w:right w:val="single" w:sz="4" w:space="0" w:color="auto"/>
            </w:tcBorders>
            <w:shd w:val="clear" w:color="auto" w:fill="auto"/>
            <w:noWrap/>
            <w:vAlign w:val="bottom"/>
          </w:tcPr>
          <w:p w14:paraId="61C1625F" w14:textId="77777777" w:rsidR="00203291" w:rsidRPr="00920100" w:rsidRDefault="00203291" w:rsidP="00203291">
            <w:pPr>
              <w:jc w:val="center"/>
              <w:rPr>
                <w:color w:val="000000" w:themeColor="text1"/>
                <w:szCs w:val="24"/>
              </w:rPr>
            </w:pPr>
            <w:r w:rsidRPr="00920100">
              <w:rPr>
                <w:color w:val="000000" w:themeColor="text1"/>
                <w:szCs w:val="24"/>
              </w:rPr>
              <w:t>Ubetydelig</w:t>
            </w:r>
          </w:p>
        </w:tc>
        <w:tc>
          <w:tcPr>
            <w:tcW w:w="1153" w:type="dxa"/>
            <w:tcBorders>
              <w:top w:val="nil"/>
              <w:left w:val="single" w:sz="4" w:space="0" w:color="auto"/>
              <w:bottom w:val="single" w:sz="4" w:space="0" w:color="auto"/>
              <w:right w:val="single" w:sz="4" w:space="0" w:color="auto"/>
            </w:tcBorders>
            <w:shd w:val="clear" w:color="auto" w:fill="auto"/>
            <w:noWrap/>
            <w:vAlign w:val="bottom"/>
          </w:tcPr>
          <w:p w14:paraId="52E7D00B" w14:textId="77777777" w:rsidR="00203291" w:rsidRPr="00920100" w:rsidRDefault="00203291" w:rsidP="00203291">
            <w:pPr>
              <w:jc w:val="center"/>
              <w:rPr>
                <w:color w:val="000000" w:themeColor="text1"/>
                <w:szCs w:val="24"/>
              </w:rPr>
            </w:pPr>
            <w:r w:rsidRPr="00920100">
              <w:rPr>
                <w:color w:val="000000" w:themeColor="text1"/>
                <w:szCs w:val="24"/>
              </w:rPr>
              <w:t>Stor</w:t>
            </w:r>
          </w:p>
        </w:tc>
        <w:tc>
          <w:tcPr>
            <w:tcW w:w="1153" w:type="dxa"/>
            <w:tcBorders>
              <w:top w:val="nil"/>
              <w:left w:val="single" w:sz="4" w:space="0" w:color="auto"/>
              <w:bottom w:val="single" w:sz="4" w:space="0" w:color="auto"/>
              <w:right w:val="single" w:sz="4" w:space="0" w:color="auto"/>
            </w:tcBorders>
            <w:shd w:val="clear" w:color="auto" w:fill="auto"/>
            <w:noWrap/>
            <w:vAlign w:val="bottom"/>
          </w:tcPr>
          <w:p w14:paraId="222527AA" w14:textId="77777777" w:rsidR="00203291" w:rsidRPr="00920100" w:rsidRDefault="00203291" w:rsidP="00203291">
            <w:pPr>
              <w:jc w:val="center"/>
              <w:rPr>
                <w:color w:val="000000" w:themeColor="text1"/>
                <w:szCs w:val="24"/>
              </w:rPr>
            </w:pPr>
            <w:r w:rsidRPr="00920100">
              <w:rPr>
                <w:color w:val="000000" w:themeColor="text1"/>
                <w:szCs w:val="24"/>
              </w:rPr>
              <w:t>Svært stor</w:t>
            </w:r>
          </w:p>
        </w:tc>
        <w:tc>
          <w:tcPr>
            <w:tcW w:w="1154" w:type="dxa"/>
            <w:tcBorders>
              <w:top w:val="nil"/>
              <w:left w:val="single" w:sz="4" w:space="0" w:color="auto"/>
              <w:bottom w:val="single" w:sz="4" w:space="0" w:color="auto"/>
              <w:right w:val="single" w:sz="4" w:space="0" w:color="auto"/>
            </w:tcBorders>
            <w:shd w:val="clear" w:color="auto" w:fill="auto"/>
            <w:noWrap/>
            <w:vAlign w:val="bottom"/>
          </w:tcPr>
          <w:p w14:paraId="066F6D4B" w14:textId="77777777" w:rsidR="00203291" w:rsidRPr="00920100" w:rsidRDefault="00203291" w:rsidP="00203291">
            <w:pPr>
              <w:jc w:val="center"/>
              <w:rPr>
                <w:color w:val="000000" w:themeColor="text1"/>
                <w:szCs w:val="24"/>
              </w:rPr>
            </w:pPr>
            <w:r w:rsidRPr="00920100">
              <w:rPr>
                <w:color w:val="000000" w:themeColor="text1"/>
                <w:szCs w:val="24"/>
              </w:rPr>
              <w:t>Moderat</w:t>
            </w:r>
          </w:p>
        </w:tc>
      </w:tr>
      <w:tr w:rsidR="00203291" w:rsidRPr="00AA0EC9" w14:paraId="68C36C75" w14:textId="77777777" w:rsidTr="009F0827">
        <w:trPr>
          <w:trHeight w:val="305"/>
        </w:trPr>
        <w:tc>
          <w:tcPr>
            <w:tcW w:w="4635" w:type="dxa"/>
            <w:tcBorders>
              <w:top w:val="nil"/>
              <w:left w:val="single" w:sz="4" w:space="0" w:color="auto"/>
              <w:bottom w:val="single" w:sz="4" w:space="0" w:color="auto"/>
              <w:right w:val="nil"/>
            </w:tcBorders>
            <w:shd w:val="clear" w:color="auto" w:fill="auto"/>
            <w:noWrap/>
            <w:vAlign w:val="bottom"/>
          </w:tcPr>
          <w:p w14:paraId="23735B43" w14:textId="77777777" w:rsidR="00203291" w:rsidRPr="00920100" w:rsidRDefault="00203291" w:rsidP="00203291">
            <w:pPr>
              <w:jc w:val="both"/>
              <w:rPr>
                <w:color w:val="000000" w:themeColor="text1"/>
                <w:szCs w:val="24"/>
              </w:rPr>
            </w:pPr>
            <w:r w:rsidRPr="00920100">
              <w:rPr>
                <w:color w:val="000000" w:themeColor="text1"/>
                <w:szCs w:val="24"/>
              </w:rPr>
              <w:t>Fleksibilitet (</w:t>
            </w:r>
            <w:r>
              <w:rPr>
                <w:color w:val="000000" w:themeColor="text1"/>
                <w:szCs w:val="24"/>
              </w:rPr>
              <w:t>r</w:t>
            </w:r>
            <w:r w:rsidRPr="00920100">
              <w:rPr>
                <w:color w:val="000000" w:themeColor="text1"/>
                <w:szCs w:val="24"/>
              </w:rPr>
              <w:t>ealopsjon)</w:t>
            </w:r>
          </w:p>
        </w:tc>
        <w:tc>
          <w:tcPr>
            <w:tcW w:w="1228" w:type="dxa"/>
            <w:tcBorders>
              <w:top w:val="nil"/>
              <w:left w:val="single" w:sz="4" w:space="0" w:color="auto"/>
              <w:bottom w:val="single" w:sz="4" w:space="0" w:color="auto"/>
              <w:right w:val="single" w:sz="4" w:space="0" w:color="auto"/>
            </w:tcBorders>
            <w:shd w:val="clear" w:color="auto" w:fill="auto"/>
            <w:noWrap/>
            <w:vAlign w:val="bottom"/>
          </w:tcPr>
          <w:p w14:paraId="1B80DDE7" w14:textId="77777777" w:rsidR="00203291" w:rsidRPr="00920100" w:rsidRDefault="00203291" w:rsidP="00203291">
            <w:pPr>
              <w:jc w:val="center"/>
              <w:rPr>
                <w:color w:val="000000" w:themeColor="text1"/>
                <w:szCs w:val="24"/>
              </w:rPr>
            </w:pPr>
            <w:r w:rsidRPr="00920100">
              <w:rPr>
                <w:color w:val="000000" w:themeColor="text1"/>
                <w:szCs w:val="24"/>
              </w:rPr>
              <w:t>Ubetydelig</w:t>
            </w:r>
          </w:p>
        </w:tc>
        <w:tc>
          <w:tcPr>
            <w:tcW w:w="1153" w:type="dxa"/>
            <w:tcBorders>
              <w:top w:val="nil"/>
              <w:left w:val="single" w:sz="4" w:space="0" w:color="auto"/>
              <w:bottom w:val="single" w:sz="4" w:space="0" w:color="auto"/>
              <w:right w:val="single" w:sz="4" w:space="0" w:color="auto"/>
            </w:tcBorders>
            <w:shd w:val="clear" w:color="auto" w:fill="auto"/>
            <w:noWrap/>
            <w:vAlign w:val="bottom"/>
          </w:tcPr>
          <w:p w14:paraId="39CDA21D" w14:textId="77777777" w:rsidR="00203291" w:rsidRPr="00920100" w:rsidRDefault="00203291" w:rsidP="00203291">
            <w:pPr>
              <w:jc w:val="center"/>
              <w:rPr>
                <w:color w:val="000000" w:themeColor="text1"/>
                <w:szCs w:val="24"/>
              </w:rPr>
            </w:pPr>
            <w:r w:rsidRPr="00920100">
              <w:rPr>
                <w:color w:val="000000" w:themeColor="text1"/>
                <w:szCs w:val="24"/>
              </w:rPr>
              <w:t>Lav</w:t>
            </w:r>
          </w:p>
        </w:tc>
        <w:tc>
          <w:tcPr>
            <w:tcW w:w="1153" w:type="dxa"/>
            <w:tcBorders>
              <w:top w:val="nil"/>
              <w:left w:val="single" w:sz="4" w:space="0" w:color="auto"/>
              <w:bottom w:val="single" w:sz="4" w:space="0" w:color="auto"/>
              <w:right w:val="single" w:sz="4" w:space="0" w:color="auto"/>
            </w:tcBorders>
            <w:shd w:val="clear" w:color="auto" w:fill="auto"/>
            <w:noWrap/>
            <w:vAlign w:val="bottom"/>
          </w:tcPr>
          <w:p w14:paraId="20D0F90B" w14:textId="77777777" w:rsidR="00203291" w:rsidRPr="00920100" w:rsidRDefault="00203291" w:rsidP="00203291">
            <w:pPr>
              <w:jc w:val="center"/>
              <w:rPr>
                <w:color w:val="000000" w:themeColor="text1"/>
                <w:szCs w:val="24"/>
              </w:rPr>
            </w:pPr>
            <w:r w:rsidRPr="00920100">
              <w:rPr>
                <w:color w:val="000000" w:themeColor="text1"/>
                <w:szCs w:val="24"/>
              </w:rPr>
              <w:t>Moderat</w:t>
            </w:r>
          </w:p>
        </w:tc>
        <w:tc>
          <w:tcPr>
            <w:tcW w:w="1154" w:type="dxa"/>
            <w:tcBorders>
              <w:top w:val="nil"/>
              <w:left w:val="single" w:sz="4" w:space="0" w:color="auto"/>
              <w:bottom w:val="single" w:sz="4" w:space="0" w:color="auto"/>
              <w:right w:val="single" w:sz="4" w:space="0" w:color="auto"/>
            </w:tcBorders>
            <w:shd w:val="clear" w:color="auto" w:fill="auto"/>
            <w:noWrap/>
            <w:vAlign w:val="bottom"/>
          </w:tcPr>
          <w:p w14:paraId="0BEEF1EB" w14:textId="77777777" w:rsidR="00203291" w:rsidRPr="00920100" w:rsidRDefault="00203291" w:rsidP="00203291">
            <w:pPr>
              <w:jc w:val="center"/>
              <w:rPr>
                <w:color w:val="000000" w:themeColor="text1"/>
                <w:szCs w:val="24"/>
              </w:rPr>
            </w:pPr>
            <w:r w:rsidRPr="00920100">
              <w:rPr>
                <w:color w:val="000000" w:themeColor="text1"/>
                <w:szCs w:val="24"/>
              </w:rPr>
              <w:t>Moderat</w:t>
            </w:r>
          </w:p>
        </w:tc>
      </w:tr>
      <w:tr w:rsidR="00203291" w:rsidRPr="00AA0EC9" w14:paraId="53B4F4F5" w14:textId="77777777" w:rsidTr="009F0827">
        <w:trPr>
          <w:trHeight w:val="305"/>
        </w:trPr>
        <w:tc>
          <w:tcPr>
            <w:tcW w:w="4635" w:type="dxa"/>
            <w:tcBorders>
              <w:top w:val="single" w:sz="4" w:space="0" w:color="auto"/>
              <w:left w:val="single" w:sz="4" w:space="0" w:color="auto"/>
              <w:right w:val="single" w:sz="4" w:space="0" w:color="auto"/>
            </w:tcBorders>
            <w:shd w:val="clear" w:color="auto" w:fill="auto"/>
            <w:noWrap/>
            <w:vAlign w:val="bottom"/>
          </w:tcPr>
          <w:p w14:paraId="2C24A52A" w14:textId="77777777" w:rsidR="00203291" w:rsidRPr="00920100" w:rsidRDefault="00203291" w:rsidP="00345A03">
            <w:pPr>
              <w:rPr>
                <w:b/>
                <w:color w:val="000000" w:themeColor="text1"/>
                <w:szCs w:val="24"/>
              </w:rPr>
            </w:pPr>
            <w:r w:rsidRPr="00920100">
              <w:rPr>
                <w:b/>
                <w:color w:val="000000" w:themeColor="text1"/>
                <w:szCs w:val="24"/>
              </w:rPr>
              <w:t>Prissatte virkninger:</w:t>
            </w:r>
          </w:p>
        </w:tc>
        <w:tc>
          <w:tcPr>
            <w:tcW w:w="1228" w:type="dxa"/>
            <w:tcBorders>
              <w:top w:val="single" w:sz="4" w:space="0" w:color="auto"/>
              <w:left w:val="single" w:sz="4" w:space="0" w:color="auto"/>
              <w:right w:val="single" w:sz="4" w:space="0" w:color="auto"/>
            </w:tcBorders>
            <w:shd w:val="clear" w:color="auto" w:fill="auto"/>
            <w:noWrap/>
            <w:vAlign w:val="bottom"/>
          </w:tcPr>
          <w:p w14:paraId="14E0FBE0" w14:textId="77777777" w:rsidR="00203291" w:rsidRPr="00920100" w:rsidRDefault="00203291" w:rsidP="00203291">
            <w:pPr>
              <w:jc w:val="center"/>
              <w:rPr>
                <w:color w:val="000000" w:themeColor="text1"/>
                <w:szCs w:val="24"/>
              </w:rPr>
            </w:pPr>
          </w:p>
        </w:tc>
        <w:tc>
          <w:tcPr>
            <w:tcW w:w="1153" w:type="dxa"/>
            <w:tcBorders>
              <w:top w:val="single" w:sz="4" w:space="0" w:color="auto"/>
              <w:left w:val="single" w:sz="4" w:space="0" w:color="auto"/>
              <w:right w:val="single" w:sz="4" w:space="0" w:color="auto"/>
            </w:tcBorders>
            <w:shd w:val="clear" w:color="auto" w:fill="auto"/>
            <w:noWrap/>
            <w:vAlign w:val="bottom"/>
          </w:tcPr>
          <w:p w14:paraId="162B7C05" w14:textId="77777777" w:rsidR="00203291" w:rsidRPr="00920100" w:rsidRDefault="00203291" w:rsidP="00203291">
            <w:pPr>
              <w:jc w:val="center"/>
              <w:rPr>
                <w:color w:val="000000" w:themeColor="text1"/>
                <w:szCs w:val="24"/>
              </w:rPr>
            </w:pPr>
          </w:p>
        </w:tc>
        <w:tc>
          <w:tcPr>
            <w:tcW w:w="1153" w:type="dxa"/>
            <w:tcBorders>
              <w:top w:val="single" w:sz="4" w:space="0" w:color="auto"/>
              <w:left w:val="single" w:sz="4" w:space="0" w:color="auto"/>
              <w:right w:val="single" w:sz="4" w:space="0" w:color="auto"/>
            </w:tcBorders>
            <w:shd w:val="clear" w:color="auto" w:fill="auto"/>
            <w:noWrap/>
            <w:vAlign w:val="bottom"/>
          </w:tcPr>
          <w:p w14:paraId="1D4195C6" w14:textId="77777777" w:rsidR="00203291" w:rsidRPr="00920100" w:rsidRDefault="00203291" w:rsidP="00203291">
            <w:pPr>
              <w:jc w:val="center"/>
              <w:rPr>
                <w:color w:val="000000" w:themeColor="text1"/>
                <w:szCs w:val="24"/>
              </w:rPr>
            </w:pPr>
          </w:p>
        </w:tc>
        <w:tc>
          <w:tcPr>
            <w:tcW w:w="1154" w:type="dxa"/>
            <w:tcBorders>
              <w:top w:val="single" w:sz="4" w:space="0" w:color="auto"/>
              <w:left w:val="single" w:sz="4" w:space="0" w:color="auto"/>
              <w:right w:val="single" w:sz="4" w:space="0" w:color="auto"/>
            </w:tcBorders>
            <w:shd w:val="clear" w:color="auto" w:fill="auto"/>
            <w:noWrap/>
            <w:vAlign w:val="bottom"/>
          </w:tcPr>
          <w:p w14:paraId="781B8B1E" w14:textId="77777777" w:rsidR="00203291" w:rsidRPr="00920100" w:rsidRDefault="00203291" w:rsidP="00203291">
            <w:pPr>
              <w:jc w:val="center"/>
              <w:rPr>
                <w:color w:val="000000" w:themeColor="text1"/>
                <w:szCs w:val="24"/>
              </w:rPr>
            </w:pPr>
          </w:p>
        </w:tc>
      </w:tr>
      <w:tr w:rsidR="00203291" w:rsidRPr="00AA0EC9" w14:paraId="42F9A8D9" w14:textId="77777777" w:rsidTr="009F0827">
        <w:trPr>
          <w:trHeight w:val="305"/>
        </w:trPr>
        <w:tc>
          <w:tcPr>
            <w:tcW w:w="4635" w:type="dxa"/>
            <w:tcBorders>
              <w:top w:val="nil"/>
              <w:left w:val="single" w:sz="4" w:space="0" w:color="auto"/>
              <w:right w:val="single" w:sz="4" w:space="0" w:color="auto"/>
            </w:tcBorders>
            <w:shd w:val="clear" w:color="auto" w:fill="auto"/>
            <w:noWrap/>
            <w:vAlign w:val="bottom"/>
          </w:tcPr>
          <w:p w14:paraId="60264CF8" w14:textId="1A0F1BF1" w:rsidR="00203291" w:rsidRPr="00920100" w:rsidRDefault="00B60BA2" w:rsidP="00345A03">
            <w:pPr>
              <w:rPr>
                <w:color w:val="000000" w:themeColor="text1"/>
                <w:szCs w:val="24"/>
              </w:rPr>
            </w:pPr>
            <w:r>
              <w:rPr>
                <w:color w:val="000000" w:themeColor="text1"/>
                <w:szCs w:val="24"/>
              </w:rPr>
              <w:t>Levetidskostnader</w:t>
            </w:r>
            <w:r w:rsidR="00203291">
              <w:rPr>
                <w:color w:val="000000" w:themeColor="text1"/>
                <w:szCs w:val="24"/>
              </w:rPr>
              <w:t xml:space="preserve"> (</w:t>
            </w:r>
            <w:r w:rsidR="00164088">
              <w:rPr>
                <w:color w:val="000000" w:themeColor="text1"/>
                <w:szCs w:val="24"/>
              </w:rPr>
              <w:t xml:space="preserve">nåverdi, </w:t>
            </w:r>
            <w:r w:rsidR="00203291">
              <w:rPr>
                <w:color w:val="000000" w:themeColor="text1"/>
                <w:szCs w:val="24"/>
              </w:rPr>
              <w:t>ekskl. MVA</w:t>
            </w:r>
            <w:r w:rsidR="00203291" w:rsidRPr="00920100">
              <w:rPr>
                <w:color w:val="000000" w:themeColor="text1"/>
                <w:szCs w:val="24"/>
              </w:rPr>
              <w:t>)</w:t>
            </w:r>
          </w:p>
        </w:tc>
        <w:tc>
          <w:tcPr>
            <w:tcW w:w="1228" w:type="dxa"/>
            <w:tcBorders>
              <w:top w:val="nil"/>
              <w:left w:val="single" w:sz="4" w:space="0" w:color="auto"/>
              <w:right w:val="single" w:sz="4" w:space="0" w:color="auto"/>
            </w:tcBorders>
            <w:shd w:val="clear" w:color="auto" w:fill="auto"/>
            <w:noWrap/>
            <w:vAlign w:val="bottom"/>
          </w:tcPr>
          <w:p w14:paraId="3863AA80" w14:textId="6A751085" w:rsidR="00203291" w:rsidRPr="00920100" w:rsidRDefault="00630E5C" w:rsidP="00203291">
            <w:pPr>
              <w:jc w:val="center"/>
              <w:rPr>
                <w:color w:val="000000" w:themeColor="text1"/>
                <w:szCs w:val="24"/>
              </w:rPr>
            </w:pPr>
            <w:r>
              <w:rPr>
                <w:color w:val="000000" w:themeColor="text1"/>
                <w:szCs w:val="24"/>
              </w:rPr>
              <w:t>400</w:t>
            </w:r>
          </w:p>
        </w:tc>
        <w:tc>
          <w:tcPr>
            <w:tcW w:w="1153" w:type="dxa"/>
            <w:tcBorders>
              <w:top w:val="nil"/>
              <w:left w:val="single" w:sz="4" w:space="0" w:color="auto"/>
              <w:right w:val="single" w:sz="4" w:space="0" w:color="auto"/>
            </w:tcBorders>
            <w:shd w:val="clear" w:color="auto" w:fill="auto"/>
            <w:noWrap/>
            <w:vAlign w:val="bottom"/>
          </w:tcPr>
          <w:p w14:paraId="6290B342" w14:textId="77777777" w:rsidR="00203291" w:rsidRPr="00920100" w:rsidRDefault="00203291" w:rsidP="00203291">
            <w:pPr>
              <w:jc w:val="center"/>
              <w:rPr>
                <w:color w:val="000000" w:themeColor="text1"/>
                <w:szCs w:val="24"/>
              </w:rPr>
            </w:pPr>
            <w:r>
              <w:rPr>
                <w:color w:val="000000" w:themeColor="text1"/>
                <w:szCs w:val="24"/>
              </w:rPr>
              <w:t>800</w:t>
            </w:r>
          </w:p>
        </w:tc>
        <w:tc>
          <w:tcPr>
            <w:tcW w:w="1153" w:type="dxa"/>
            <w:tcBorders>
              <w:top w:val="nil"/>
              <w:left w:val="single" w:sz="4" w:space="0" w:color="auto"/>
              <w:right w:val="single" w:sz="4" w:space="0" w:color="auto"/>
            </w:tcBorders>
            <w:shd w:val="clear" w:color="auto" w:fill="auto"/>
            <w:noWrap/>
            <w:vAlign w:val="bottom"/>
          </w:tcPr>
          <w:p w14:paraId="6439E51C" w14:textId="77777777" w:rsidR="00203291" w:rsidRPr="00920100" w:rsidRDefault="00203291" w:rsidP="00203291">
            <w:pPr>
              <w:jc w:val="center"/>
              <w:rPr>
                <w:color w:val="000000" w:themeColor="text1"/>
                <w:szCs w:val="24"/>
              </w:rPr>
            </w:pPr>
            <w:r>
              <w:rPr>
                <w:color w:val="000000" w:themeColor="text1"/>
                <w:szCs w:val="24"/>
              </w:rPr>
              <w:t>1200</w:t>
            </w:r>
          </w:p>
        </w:tc>
        <w:tc>
          <w:tcPr>
            <w:tcW w:w="1154" w:type="dxa"/>
            <w:tcBorders>
              <w:top w:val="nil"/>
              <w:left w:val="single" w:sz="4" w:space="0" w:color="auto"/>
              <w:right w:val="single" w:sz="4" w:space="0" w:color="auto"/>
            </w:tcBorders>
            <w:shd w:val="clear" w:color="auto" w:fill="auto"/>
            <w:noWrap/>
            <w:vAlign w:val="bottom"/>
          </w:tcPr>
          <w:p w14:paraId="1C173FDC" w14:textId="77777777" w:rsidR="00203291" w:rsidRPr="00920100" w:rsidRDefault="00203291" w:rsidP="00203291">
            <w:pPr>
              <w:jc w:val="center"/>
              <w:rPr>
                <w:color w:val="000000" w:themeColor="text1"/>
                <w:szCs w:val="24"/>
              </w:rPr>
            </w:pPr>
            <w:r>
              <w:rPr>
                <w:color w:val="000000" w:themeColor="text1"/>
                <w:szCs w:val="24"/>
              </w:rPr>
              <w:t>1500</w:t>
            </w:r>
          </w:p>
        </w:tc>
      </w:tr>
      <w:tr w:rsidR="00203291" w:rsidRPr="00AA0EC9" w14:paraId="52138380" w14:textId="77777777" w:rsidTr="00345A03">
        <w:trPr>
          <w:trHeight w:val="305"/>
        </w:trPr>
        <w:tc>
          <w:tcPr>
            <w:tcW w:w="4635" w:type="dxa"/>
            <w:tcBorders>
              <w:top w:val="nil"/>
              <w:left w:val="single" w:sz="4" w:space="0" w:color="auto"/>
              <w:right w:val="single" w:sz="4" w:space="0" w:color="auto"/>
            </w:tcBorders>
            <w:shd w:val="clear" w:color="auto" w:fill="auto"/>
            <w:noWrap/>
            <w:vAlign w:val="bottom"/>
          </w:tcPr>
          <w:p w14:paraId="600C2397" w14:textId="35BC249F" w:rsidR="00203291" w:rsidRPr="00920100" w:rsidRDefault="00B60BA2" w:rsidP="00630E5C">
            <w:r>
              <w:t>Relativ</w:t>
            </w:r>
            <w:r w:rsidR="00071F05">
              <w:t>t</w:t>
            </w:r>
            <w:r>
              <w:t xml:space="preserve"> </w:t>
            </w:r>
            <w:r w:rsidR="00071F05">
              <w:t>standardavvik</w:t>
            </w:r>
            <w:r>
              <w:t xml:space="preserve"> (%)</w:t>
            </w:r>
            <w:r w:rsidR="00630E5C">
              <w:rPr>
                <w:rStyle w:val="Fotnotereferanse"/>
              </w:rPr>
              <w:footnoteReference w:id="5"/>
            </w:r>
          </w:p>
        </w:tc>
        <w:tc>
          <w:tcPr>
            <w:tcW w:w="1228" w:type="dxa"/>
            <w:tcBorders>
              <w:top w:val="nil"/>
              <w:left w:val="single" w:sz="4" w:space="0" w:color="auto"/>
              <w:right w:val="single" w:sz="4" w:space="0" w:color="auto"/>
            </w:tcBorders>
            <w:shd w:val="clear" w:color="auto" w:fill="auto"/>
            <w:noWrap/>
            <w:vAlign w:val="bottom"/>
          </w:tcPr>
          <w:p w14:paraId="4CBE39B6" w14:textId="2DF833F3" w:rsidR="00203291" w:rsidRPr="00920100" w:rsidRDefault="00630E5C">
            <w:pPr>
              <w:jc w:val="center"/>
              <w:rPr>
                <w:color w:val="000000" w:themeColor="text1"/>
                <w:szCs w:val="24"/>
              </w:rPr>
            </w:pPr>
            <w:r>
              <w:rPr>
                <w:color w:val="000000" w:themeColor="text1"/>
                <w:szCs w:val="24"/>
              </w:rPr>
              <w:t>10</w:t>
            </w:r>
            <w:r w:rsidRPr="00920100">
              <w:rPr>
                <w:color w:val="000000" w:themeColor="text1"/>
                <w:szCs w:val="24"/>
              </w:rPr>
              <w:t xml:space="preserve"> </w:t>
            </w:r>
            <w:r w:rsidR="00203291" w:rsidRPr="00920100">
              <w:rPr>
                <w:color w:val="000000" w:themeColor="text1"/>
                <w:szCs w:val="24"/>
              </w:rPr>
              <w:t>%</w:t>
            </w:r>
          </w:p>
        </w:tc>
        <w:tc>
          <w:tcPr>
            <w:tcW w:w="1153" w:type="dxa"/>
            <w:tcBorders>
              <w:top w:val="nil"/>
              <w:left w:val="single" w:sz="4" w:space="0" w:color="auto"/>
              <w:right w:val="single" w:sz="4" w:space="0" w:color="auto"/>
            </w:tcBorders>
            <w:shd w:val="clear" w:color="auto" w:fill="auto"/>
            <w:noWrap/>
            <w:vAlign w:val="bottom"/>
          </w:tcPr>
          <w:p w14:paraId="38B8DD80" w14:textId="363EBAA1" w:rsidR="00203291" w:rsidRPr="00920100" w:rsidRDefault="00630E5C">
            <w:pPr>
              <w:jc w:val="center"/>
              <w:rPr>
                <w:color w:val="000000" w:themeColor="text1"/>
                <w:szCs w:val="24"/>
              </w:rPr>
            </w:pPr>
            <w:r>
              <w:rPr>
                <w:color w:val="000000" w:themeColor="text1"/>
                <w:szCs w:val="24"/>
              </w:rPr>
              <w:t>20</w:t>
            </w:r>
            <w:r w:rsidR="00203291" w:rsidRPr="00920100">
              <w:rPr>
                <w:color w:val="000000" w:themeColor="text1"/>
                <w:szCs w:val="24"/>
              </w:rPr>
              <w:t xml:space="preserve"> %</w:t>
            </w:r>
          </w:p>
        </w:tc>
        <w:tc>
          <w:tcPr>
            <w:tcW w:w="1153" w:type="dxa"/>
            <w:tcBorders>
              <w:top w:val="nil"/>
              <w:left w:val="single" w:sz="4" w:space="0" w:color="auto"/>
              <w:right w:val="single" w:sz="4" w:space="0" w:color="auto"/>
            </w:tcBorders>
            <w:shd w:val="clear" w:color="auto" w:fill="auto"/>
            <w:noWrap/>
            <w:vAlign w:val="bottom"/>
          </w:tcPr>
          <w:p w14:paraId="27163DEF" w14:textId="79E905A4" w:rsidR="00203291" w:rsidRPr="00920100" w:rsidRDefault="00630E5C">
            <w:pPr>
              <w:jc w:val="center"/>
              <w:rPr>
                <w:color w:val="000000" w:themeColor="text1"/>
                <w:szCs w:val="24"/>
              </w:rPr>
            </w:pPr>
            <w:r>
              <w:rPr>
                <w:color w:val="000000" w:themeColor="text1"/>
                <w:szCs w:val="24"/>
              </w:rPr>
              <w:t>30</w:t>
            </w:r>
            <w:r w:rsidRPr="00920100">
              <w:rPr>
                <w:color w:val="000000" w:themeColor="text1"/>
                <w:szCs w:val="24"/>
              </w:rPr>
              <w:t xml:space="preserve"> </w:t>
            </w:r>
            <w:r w:rsidR="00203291" w:rsidRPr="00920100">
              <w:rPr>
                <w:color w:val="000000" w:themeColor="text1"/>
                <w:szCs w:val="24"/>
              </w:rPr>
              <w:t>%</w:t>
            </w:r>
          </w:p>
        </w:tc>
        <w:tc>
          <w:tcPr>
            <w:tcW w:w="1154" w:type="dxa"/>
            <w:tcBorders>
              <w:top w:val="nil"/>
              <w:left w:val="single" w:sz="4" w:space="0" w:color="auto"/>
              <w:right w:val="single" w:sz="4" w:space="0" w:color="auto"/>
            </w:tcBorders>
            <w:shd w:val="clear" w:color="auto" w:fill="auto"/>
            <w:noWrap/>
            <w:vAlign w:val="bottom"/>
          </w:tcPr>
          <w:p w14:paraId="1B52C9C6" w14:textId="4D42FFE1" w:rsidR="00203291" w:rsidRPr="00920100" w:rsidRDefault="00630E5C">
            <w:pPr>
              <w:jc w:val="center"/>
              <w:rPr>
                <w:color w:val="000000" w:themeColor="text1"/>
                <w:szCs w:val="24"/>
              </w:rPr>
            </w:pPr>
            <w:r>
              <w:rPr>
                <w:color w:val="000000" w:themeColor="text1"/>
                <w:szCs w:val="24"/>
              </w:rPr>
              <w:t>40</w:t>
            </w:r>
            <w:r w:rsidRPr="00920100">
              <w:rPr>
                <w:color w:val="000000" w:themeColor="text1"/>
                <w:szCs w:val="24"/>
              </w:rPr>
              <w:t xml:space="preserve"> </w:t>
            </w:r>
            <w:r w:rsidR="00203291" w:rsidRPr="00920100">
              <w:rPr>
                <w:color w:val="000000" w:themeColor="text1"/>
                <w:szCs w:val="24"/>
              </w:rPr>
              <w:t>%</w:t>
            </w:r>
          </w:p>
        </w:tc>
      </w:tr>
      <w:tr w:rsidR="00203291" w:rsidRPr="00AA0EC9" w14:paraId="121A59C9" w14:textId="77777777" w:rsidTr="009F0827">
        <w:trPr>
          <w:trHeight w:val="305"/>
        </w:trPr>
        <w:tc>
          <w:tcPr>
            <w:tcW w:w="4635"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24950C49" w14:textId="77777777" w:rsidR="00203291" w:rsidRPr="00920100" w:rsidRDefault="00203291" w:rsidP="00203291">
            <w:pPr>
              <w:rPr>
                <w:color w:val="000000" w:themeColor="text1"/>
                <w:szCs w:val="24"/>
              </w:rPr>
            </w:pPr>
            <w:r w:rsidRPr="00920100">
              <w:rPr>
                <w:b/>
                <w:bCs/>
                <w:color w:val="000000" w:themeColor="text1"/>
                <w:szCs w:val="24"/>
              </w:rPr>
              <w:t>Samlet vurdering/anbefaling</w:t>
            </w:r>
          </w:p>
        </w:tc>
        <w:tc>
          <w:tcPr>
            <w:tcW w:w="12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5051581" w14:textId="77777777" w:rsidR="00203291" w:rsidRPr="00920100" w:rsidRDefault="00345A03" w:rsidP="00203291">
            <w:pPr>
              <w:jc w:val="center"/>
              <w:rPr>
                <w:color w:val="000000" w:themeColor="text1"/>
                <w:szCs w:val="24"/>
              </w:rPr>
            </w:pPr>
            <w:r>
              <w:rPr>
                <w:color w:val="000000" w:themeColor="text1"/>
                <w:szCs w:val="24"/>
              </w:rPr>
              <w:t>1</w:t>
            </w:r>
          </w:p>
        </w:tc>
        <w:tc>
          <w:tcPr>
            <w:tcW w:w="115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F16A632" w14:textId="77777777" w:rsidR="00203291" w:rsidRPr="00920100" w:rsidRDefault="00345A03" w:rsidP="00203291">
            <w:pPr>
              <w:jc w:val="center"/>
              <w:rPr>
                <w:color w:val="000000" w:themeColor="text1"/>
                <w:szCs w:val="24"/>
              </w:rPr>
            </w:pPr>
            <w:r>
              <w:rPr>
                <w:color w:val="000000" w:themeColor="text1"/>
                <w:szCs w:val="24"/>
              </w:rPr>
              <w:t>2</w:t>
            </w:r>
          </w:p>
        </w:tc>
        <w:tc>
          <w:tcPr>
            <w:tcW w:w="115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2F285B6" w14:textId="77777777" w:rsidR="00203291" w:rsidRPr="00920100" w:rsidRDefault="00345A03" w:rsidP="00203291">
            <w:pPr>
              <w:jc w:val="center"/>
              <w:rPr>
                <w:color w:val="000000" w:themeColor="text1"/>
                <w:szCs w:val="24"/>
              </w:rPr>
            </w:pPr>
            <w:r>
              <w:rPr>
                <w:color w:val="000000" w:themeColor="text1"/>
                <w:szCs w:val="24"/>
              </w:rPr>
              <w:t>4</w:t>
            </w:r>
          </w:p>
        </w:tc>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D005DC5" w14:textId="77777777" w:rsidR="00203291" w:rsidRPr="00920100" w:rsidRDefault="00345A03" w:rsidP="00203291">
            <w:pPr>
              <w:jc w:val="center"/>
              <w:rPr>
                <w:color w:val="000000" w:themeColor="text1"/>
                <w:szCs w:val="24"/>
              </w:rPr>
            </w:pPr>
            <w:r>
              <w:rPr>
                <w:color w:val="000000" w:themeColor="text1"/>
                <w:szCs w:val="24"/>
              </w:rPr>
              <w:t>3</w:t>
            </w:r>
          </w:p>
        </w:tc>
      </w:tr>
      <w:tr w:rsidR="00345A03" w:rsidRPr="00AA0EC9" w14:paraId="27F88F0A" w14:textId="77777777" w:rsidTr="009675FC">
        <w:trPr>
          <w:trHeight w:val="305"/>
        </w:trPr>
        <w:tc>
          <w:tcPr>
            <w:tcW w:w="4635" w:type="dxa"/>
            <w:tcBorders>
              <w:left w:val="single" w:sz="4" w:space="0" w:color="auto"/>
              <w:bottom w:val="single" w:sz="4" w:space="0" w:color="auto"/>
              <w:right w:val="single" w:sz="4" w:space="0" w:color="auto"/>
            </w:tcBorders>
            <w:shd w:val="clear" w:color="auto" w:fill="auto"/>
            <w:noWrap/>
            <w:vAlign w:val="bottom"/>
            <w:hideMark/>
          </w:tcPr>
          <w:p w14:paraId="17F33A61" w14:textId="77777777" w:rsidR="00345A03" w:rsidRPr="00920100" w:rsidRDefault="00345A03" w:rsidP="00203291">
            <w:pPr>
              <w:rPr>
                <w:color w:val="000000" w:themeColor="text1"/>
                <w:szCs w:val="24"/>
              </w:rPr>
            </w:pPr>
            <w:r w:rsidRPr="00920100">
              <w:rPr>
                <w:color w:val="000000" w:themeColor="text1"/>
                <w:szCs w:val="24"/>
              </w:rPr>
              <w:t>Fordelingsvirkninger</w:t>
            </w:r>
          </w:p>
        </w:tc>
        <w:tc>
          <w:tcPr>
            <w:tcW w:w="4688" w:type="dxa"/>
            <w:gridSpan w:val="4"/>
            <w:tcBorders>
              <w:left w:val="single" w:sz="4" w:space="0" w:color="auto"/>
              <w:bottom w:val="single" w:sz="4" w:space="0" w:color="auto"/>
              <w:right w:val="single" w:sz="4" w:space="0" w:color="auto"/>
            </w:tcBorders>
            <w:shd w:val="clear" w:color="auto" w:fill="auto"/>
            <w:noWrap/>
            <w:vAlign w:val="bottom"/>
          </w:tcPr>
          <w:p w14:paraId="69136437" w14:textId="77777777" w:rsidR="00345A03" w:rsidRPr="00920100" w:rsidRDefault="00345A03" w:rsidP="00203291">
            <w:pPr>
              <w:jc w:val="center"/>
              <w:rPr>
                <w:color w:val="000000" w:themeColor="text1"/>
                <w:szCs w:val="24"/>
              </w:rPr>
            </w:pPr>
            <w:r>
              <w:rPr>
                <w:color w:val="000000" w:themeColor="text1"/>
                <w:szCs w:val="24"/>
              </w:rPr>
              <w:t>Ubetydelige</w:t>
            </w:r>
          </w:p>
        </w:tc>
      </w:tr>
      <w:tr w:rsidR="00345A03" w:rsidRPr="00AA0EC9" w14:paraId="3EE5D84B" w14:textId="77777777" w:rsidTr="009F0827">
        <w:trPr>
          <w:trHeight w:val="305"/>
        </w:trPr>
        <w:tc>
          <w:tcPr>
            <w:tcW w:w="4635" w:type="dxa"/>
            <w:tcBorders>
              <w:top w:val="single" w:sz="4" w:space="0" w:color="auto"/>
              <w:left w:val="single" w:sz="4" w:space="0" w:color="auto"/>
              <w:bottom w:val="single" w:sz="4" w:space="0" w:color="auto"/>
              <w:right w:val="nil"/>
            </w:tcBorders>
            <w:shd w:val="clear" w:color="auto" w:fill="auto"/>
            <w:noWrap/>
            <w:vAlign w:val="bottom"/>
          </w:tcPr>
          <w:p w14:paraId="05942C2E" w14:textId="77777777" w:rsidR="00345A03" w:rsidRPr="00920100" w:rsidRDefault="00345A03" w:rsidP="00345A03">
            <w:pPr>
              <w:rPr>
                <w:color w:val="000000" w:themeColor="text1"/>
                <w:szCs w:val="24"/>
              </w:rPr>
            </w:pPr>
            <w:r w:rsidRPr="00920100">
              <w:rPr>
                <w:color w:val="000000" w:themeColor="text1"/>
                <w:szCs w:val="24"/>
              </w:rPr>
              <w:t>Skattekostnad</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FA75F" w14:textId="77777777" w:rsidR="00345A03" w:rsidRPr="00920100" w:rsidRDefault="00345A03" w:rsidP="00345A03">
            <w:pPr>
              <w:jc w:val="center"/>
              <w:rPr>
                <w:color w:val="000000" w:themeColor="text1"/>
                <w:szCs w:val="24"/>
              </w:rPr>
            </w:pPr>
            <w:r>
              <w:rPr>
                <w:color w:val="000000" w:themeColor="text1"/>
                <w:szCs w:val="24"/>
              </w:rPr>
              <w:t>0</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74A600" w14:textId="77777777" w:rsidR="00345A03" w:rsidRPr="00920100" w:rsidRDefault="00345A03" w:rsidP="00345A03">
            <w:pPr>
              <w:jc w:val="center"/>
              <w:rPr>
                <w:color w:val="000000" w:themeColor="text1"/>
                <w:szCs w:val="24"/>
              </w:rPr>
            </w:pPr>
            <w:r>
              <w:rPr>
                <w:color w:val="000000" w:themeColor="text1"/>
                <w:szCs w:val="24"/>
              </w:rPr>
              <w:t>80</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113A91" w14:textId="77777777" w:rsidR="00345A03" w:rsidRPr="00920100" w:rsidRDefault="00EF3D82" w:rsidP="00345A03">
            <w:pPr>
              <w:jc w:val="center"/>
              <w:rPr>
                <w:color w:val="000000" w:themeColor="text1"/>
                <w:szCs w:val="24"/>
              </w:rPr>
            </w:pPr>
            <w:r>
              <w:rPr>
                <w:color w:val="000000" w:themeColor="text1"/>
                <w:szCs w:val="24"/>
              </w:rPr>
              <w:t>150</w:t>
            </w:r>
          </w:p>
        </w:tc>
        <w:tc>
          <w:tcPr>
            <w:tcW w:w="11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00D485" w14:textId="77777777" w:rsidR="00345A03" w:rsidRPr="00920100" w:rsidRDefault="00EF3D82" w:rsidP="00345A03">
            <w:pPr>
              <w:keepNext/>
              <w:jc w:val="center"/>
              <w:rPr>
                <w:color w:val="000000" w:themeColor="text1"/>
                <w:szCs w:val="24"/>
              </w:rPr>
            </w:pPr>
            <w:r>
              <w:rPr>
                <w:color w:val="000000" w:themeColor="text1"/>
                <w:szCs w:val="24"/>
              </w:rPr>
              <w:t>20</w:t>
            </w:r>
          </w:p>
        </w:tc>
      </w:tr>
    </w:tbl>
    <w:p w14:paraId="12A79741" w14:textId="77777777" w:rsidR="007D3CF8" w:rsidRDefault="007D3CF8" w:rsidP="007D3CF8">
      <w:pPr>
        <w:rPr>
          <w:lang w:eastAsia="en-US"/>
        </w:rPr>
      </w:pPr>
    </w:p>
    <w:p w14:paraId="42626291" w14:textId="77777777" w:rsidR="00B36F05" w:rsidRDefault="00B36F05" w:rsidP="007D3CF8">
      <w:pPr>
        <w:rPr>
          <w:lang w:eastAsia="en-US"/>
        </w:rPr>
      </w:pPr>
    </w:p>
    <w:p w14:paraId="536C393B" w14:textId="77777777" w:rsidR="00B36F05" w:rsidRDefault="00B36F05" w:rsidP="007D3CF8">
      <w:pPr>
        <w:rPr>
          <w:lang w:eastAsia="en-US"/>
        </w:rPr>
      </w:pPr>
    </w:p>
    <w:p w14:paraId="79DC5D21" w14:textId="77777777" w:rsidR="0011197C" w:rsidRPr="00A6046D" w:rsidRDefault="0011197C" w:rsidP="00C54E3E">
      <w:r>
        <w:br w:type="page"/>
      </w:r>
    </w:p>
    <w:p w14:paraId="15EDACE2" w14:textId="77777777" w:rsidR="007D3CF8" w:rsidRDefault="007D3CF8" w:rsidP="003A684B">
      <w:pPr>
        <w:rPr>
          <w:b/>
          <w:color w:val="002060"/>
          <w:sz w:val="28"/>
        </w:rPr>
      </w:pPr>
      <w:bookmarkStart w:id="225" w:name="_Toc254937502"/>
      <w:bookmarkStart w:id="226" w:name="_Toc307996943"/>
      <w:bookmarkStart w:id="227" w:name="_Toc307996970"/>
      <w:bookmarkStart w:id="228" w:name="_Toc307997160"/>
      <w:bookmarkStart w:id="229" w:name="_Toc307997660"/>
      <w:bookmarkStart w:id="230" w:name="_Toc308074858"/>
      <w:r w:rsidRPr="00466242">
        <w:rPr>
          <w:b/>
          <w:color w:val="002060"/>
          <w:sz w:val="28"/>
        </w:rPr>
        <w:lastRenderedPageBreak/>
        <w:t xml:space="preserve">Sjekkliste for </w:t>
      </w:r>
      <w:bookmarkEnd w:id="225"/>
      <w:bookmarkEnd w:id="226"/>
      <w:bookmarkEnd w:id="227"/>
      <w:bookmarkEnd w:id="228"/>
      <w:bookmarkEnd w:id="229"/>
      <w:bookmarkEnd w:id="230"/>
      <w:r w:rsidR="00517A07">
        <w:rPr>
          <w:b/>
          <w:color w:val="002060"/>
          <w:sz w:val="28"/>
        </w:rPr>
        <w:t>a</w:t>
      </w:r>
      <w:r w:rsidR="000E486A">
        <w:rPr>
          <w:b/>
          <w:color w:val="002060"/>
          <w:sz w:val="28"/>
        </w:rPr>
        <w:t>lternativanalysen</w:t>
      </w:r>
    </w:p>
    <w:p w14:paraId="5A0E112C" w14:textId="77777777" w:rsidR="003A684B" w:rsidRPr="003A684B" w:rsidRDefault="003A684B" w:rsidP="003A684B">
      <w:pPr>
        <w:rPr>
          <w:b/>
          <w:color w:val="002060"/>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3655"/>
        <w:gridCol w:w="443"/>
        <w:gridCol w:w="821"/>
        <w:gridCol w:w="548"/>
        <w:gridCol w:w="1430"/>
      </w:tblGrid>
      <w:tr w:rsidR="00870A5C" w:rsidRPr="00A6046D" w14:paraId="243862EF" w14:textId="77777777" w:rsidTr="00EF4779">
        <w:trPr>
          <w:trHeight w:val="369"/>
        </w:trPr>
        <w:tc>
          <w:tcPr>
            <w:tcW w:w="1186" w:type="pct"/>
            <w:tcBorders>
              <w:top w:val="single" w:sz="12" w:space="0" w:color="auto"/>
              <w:left w:val="single" w:sz="12" w:space="0" w:color="auto"/>
              <w:bottom w:val="single" w:sz="12" w:space="0" w:color="auto"/>
            </w:tcBorders>
            <w:shd w:val="clear" w:color="auto" w:fill="C0C0C0"/>
            <w:vAlign w:val="center"/>
          </w:tcPr>
          <w:p w14:paraId="68B5B23A" w14:textId="77777777" w:rsidR="00870A5C" w:rsidRPr="007834F4" w:rsidRDefault="00870A5C" w:rsidP="007834F4">
            <w:pPr>
              <w:spacing w:line="290" w:lineRule="atLeast"/>
              <w:rPr>
                <w:b/>
              </w:rPr>
            </w:pPr>
            <w:r w:rsidRPr="007834F4">
              <w:rPr>
                <w:b/>
              </w:rPr>
              <w:t>Hovedområde</w:t>
            </w:r>
          </w:p>
        </w:tc>
        <w:tc>
          <w:tcPr>
            <w:tcW w:w="2021" w:type="pct"/>
            <w:tcBorders>
              <w:top w:val="single" w:sz="12" w:space="0" w:color="auto"/>
              <w:bottom w:val="single" w:sz="12" w:space="0" w:color="auto"/>
            </w:tcBorders>
            <w:shd w:val="clear" w:color="auto" w:fill="C0C0C0"/>
            <w:vAlign w:val="center"/>
          </w:tcPr>
          <w:p w14:paraId="1D8354D5" w14:textId="77777777" w:rsidR="00870A5C" w:rsidRPr="007834F4" w:rsidRDefault="00870A5C" w:rsidP="007834F4">
            <w:pPr>
              <w:spacing w:line="290" w:lineRule="atLeast"/>
              <w:rPr>
                <w:b/>
              </w:rPr>
            </w:pPr>
            <w:r w:rsidRPr="007834F4">
              <w:rPr>
                <w:b/>
              </w:rPr>
              <w:t>Sjekkpunkter</w:t>
            </w:r>
          </w:p>
        </w:tc>
        <w:tc>
          <w:tcPr>
            <w:tcW w:w="245" w:type="pct"/>
            <w:tcBorders>
              <w:top w:val="single" w:sz="12" w:space="0" w:color="auto"/>
              <w:bottom w:val="single" w:sz="12" w:space="0" w:color="auto"/>
            </w:tcBorders>
            <w:shd w:val="clear" w:color="auto" w:fill="C0C0C0"/>
            <w:vAlign w:val="center"/>
          </w:tcPr>
          <w:p w14:paraId="525A2939" w14:textId="77777777" w:rsidR="00870A5C" w:rsidRPr="007834F4" w:rsidRDefault="00870A5C" w:rsidP="007834F4">
            <w:pPr>
              <w:spacing w:line="290" w:lineRule="atLeast"/>
              <w:jc w:val="center"/>
              <w:rPr>
                <w:b/>
              </w:rPr>
            </w:pPr>
            <w:r w:rsidRPr="007834F4">
              <w:rPr>
                <w:b/>
              </w:rPr>
              <w:t>Ja</w:t>
            </w:r>
          </w:p>
        </w:tc>
        <w:tc>
          <w:tcPr>
            <w:tcW w:w="454" w:type="pct"/>
            <w:tcBorders>
              <w:top w:val="single" w:sz="12" w:space="0" w:color="auto"/>
              <w:bottom w:val="single" w:sz="12" w:space="0" w:color="auto"/>
            </w:tcBorders>
            <w:shd w:val="clear" w:color="auto" w:fill="C0C0C0"/>
            <w:vAlign w:val="center"/>
          </w:tcPr>
          <w:p w14:paraId="67EC523C" w14:textId="77777777" w:rsidR="00870A5C" w:rsidRPr="007834F4" w:rsidRDefault="00870A5C" w:rsidP="007834F4">
            <w:pPr>
              <w:spacing w:line="290" w:lineRule="atLeast"/>
              <w:jc w:val="center"/>
              <w:rPr>
                <w:b/>
              </w:rPr>
            </w:pPr>
            <w:r w:rsidRPr="007834F4">
              <w:rPr>
                <w:b/>
              </w:rPr>
              <w:t>Delvis</w:t>
            </w:r>
          </w:p>
        </w:tc>
        <w:tc>
          <w:tcPr>
            <w:tcW w:w="303" w:type="pct"/>
            <w:tcBorders>
              <w:top w:val="single" w:sz="12" w:space="0" w:color="auto"/>
              <w:bottom w:val="single" w:sz="12" w:space="0" w:color="auto"/>
            </w:tcBorders>
            <w:shd w:val="clear" w:color="auto" w:fill="C0C0C0"/>
            <w:vAlign w:val="center"/>
          </w:tcPr>
          <w:p w14:paraId="701BC287" w14:textId="77777777" w:rsidR="00870A5C" w:rsidRPr="007834F4" w:rsidRDefault="00870A5C" w:rsidP="007834F4">
            <w:pPr>
              <w:spacing w:line="290" w:lineRule="atLeast"/>
              <w:jc w:val="center"/>
              <w:rPr>
                <w:b/>
              </w:rPr>
            </w:pPr>
            <w:r w:rsidRPr="007834F4">
              <w:rPr>
                <w:b/>
              </w:rPr>
              <w:t>Nei</w:t>
            </w:r>
          </w:p>
        </w:tc>
        <w:tc>
          <w:tcPr>
            <w:tcW w:w="791" w:type="pct"/>
            <w:tcBorders>
              <w:top w:val="single" w:sz="12" w:space="0" w:color="auto"/>
              <w:bottom w:val="single" w:sz="12" w:space="0" w:color="auto"/>
              <w:right w:val="single" w:sz="12" w:space="0" w:color="auto"/>
            </w:tcBorders>
            <w:shd w:val="clear" w:color="auto" w:fill="C0C0C0"/>
            <w:vAlign w:val="center"/>
          </w:tcPr>
          <w:p w14:paraId="7402A31C" w14:textId="77777777" w:rsidR="00870A5C" w:rsidRPr="007834F4" w:rsidRDefault="00870A5C" w:rsidP="007834F4">
            <w:pPr>
              <w:spacing w:line="290" w:lineRule="atLeast"/>
              <w:rPr>
                <w:b/>
              </w:rPr>
            </w:pPr>
            <w:r w:rsidRPr="007834F4">
              <w:rPr>
                <w:b/>
              </w:rPr>
              <w:t>Kommentar</w:t>
            </w:r>
          </w:p>
        </w:tc>
      </w:tr>
      <w:tr w:rsidR="00EF4779" w:rsidRPr="00A6046D" w14:paraId="0EE61B0D" w14:textId="77777777" w:rsidTr="00605A8E">
        <w:trPr>
          <w:trHeight w:val="369"/>
        </w:trPr>
        <w:tc>
          <w:tcPr>
            <w:tcW w:w="1186" w:type="pct"/>
            <w:vMerge w:val="restart"/>
            <w:tcBorders>
              <w:top w:val="single" w:sz="12" w:space="0" w:color="auto"/>
              <w:left w:val="single" w:sz="12" w:space="0" w:color="auto"/>
              <w:right w:val="single" w:sz="4" w:space="0" w:color="auto"/>
            </w:tcBorders>
            <w:shd w:val="clear" w:color="auto" w:fill="C0C0C0"/>
            <w:vAlign w:val="center"/>
          </w:tcPr>
          <w:p w14:paraId="223824BF" w14:textId="77777777" w:rsidR="00EF4779" w:rsidRPr="001C0693" w:rsidRDefault="00EF4779" w:rsidP="00605A8E">
            <w:pPr>
              <w:spacing w:line="290" w:lineRule="atLeast"/>
              <w:rPr>
                <w:b/>
              </w:rPr>
            </w:pPr>
            <w:r>
              <w:rPr>
                <w:b/>
              </w:rPr>
              <w:t>Levetidskostnader</w:t>
            </w:r>
          </w:p>
        </w:tc>
        <w:tc>
          <w:tcPr>
            <w:tcW w:w="2021" w:type="pct"/>
            <w:tcBorders>
              <w:top w:val="single" w:sz="12" w:space="0" w:color="auto"/>
              <w:left w:val="single" w:sz="4" w:space="0" w:color="auto"/>
              <w:bottom w:val="single" w:sz="12" w:space="0" w:color="auto"/>
              <w:right w:val="single" w:sz="4" w:space="0" w:color="auto"/>
            </w:tcBorders>
            <w:shd w:val="clear" w:color="auto" w:fill="F2F2F2"/>
            <w:vAlign w:val="center"/>
          </w:tcPr>
          <w:p w14:paraId="5EE67685" w14:textId="77777777" w:rsidR="00EF4779" w:rsidRPr="00EF4779" w:rsidRDefault="00EF4779" w:rsidP="00605A8E">
            <w:pPr>
              <w:spacing w:line="290" w:lineRule="atLeast"/>
            </w:pPr>
            <w:r w:rsidRPr="00EF4779">
              <w:t>Er prosjektets investeringskostnad beregnet ved hjelp av nåverdimetoden?</w:t>
            </w:r>
          </w:p>
        </w:tc>
        <w:tc>
          <w:tcPr>
            <w:tcW w:w="245" w:type="pct"/>
            <w:tcBorders>
              <w:top w:val="single" w:sz="12" w:space="0" w:color="auto"/>
              <w:left w:val="single" w:sz="4" w:space="0" w:color="auto"/>
              <w:bottom w:val="single" w:sz="12" w:space="0" w:color="auto"/>
              <w:right w:val="single" w:sz="4" w:space="0" w:color="auto"/>
            </w:tcBorders>
            <w:shd w:val="clear" w:color="auto" w:fill="F2F2F2"/>
            <w:vAlign w:val="center"/>
          </w:tcPr>
          <w:p w14:paraId="4A5DC2ED" w14:textId="77777777" w:rsidR="00EF4779" w:rsidRPr="00EF4779" w:rsidRDefault="00EF4779" w:rsidP="00605A8E">
            <w:pPr>
              <w:spacing w:line="290" w:lineRule="atLeast"/>
              <w:jc w:val="center"/>
            </w:pPr>
          </w:p>
        </w:tc>
        <w:tc>
          <w:tcPr>
            <w:tcW w:w="454" w:type="pct"/>
            <w:tcBorders>
              <w:top w:val="single" w:sz="12" w:space="0" w:color="auto"/>
              <w:left w:val="single" w:sz="4" w:space="0" w:color="auto"/>
              <w:bottom w:val="single" w:sz="12" w:space="0" w:color="auto"/>
              <w:right w:val="single" w:sz="4" w:space="0" w:color="auto"/>
            </w:tcBorders>
            <w:shd w:val="clear" w:color="auto" w:fill="F2F2F2"/>
            <w:vAlign w:val="center"/>
          </w:tcPr>
          <w:p w14:paraId="0A0BEC8C" w14:textId="77777777" w:rsidR="00EF4779" w:rsidRPr="00EF4779" w:rsidRDefault="00EF4779" w:rsidP="00605A8E">
            <w:pPr>
              <w:spacing w:line="290" w:lineRule="atLeast"/>
              <w:jc w:val="center"/>
            </w:pPr>
          </w:p>
        </w:tc>
        <w:tc>
          <w:tcPr>
            <w:tcW w:w="303" w:type="pct"/>
            <w:tcBorders>
              <w:top w:val="single" w:sz="12" w:space="0" w:color="auto"/>
              <w:left w:val="single" w:sz="4" w:space="0" w:color="auto"/>
              <w:bottom w:val="single" w:sz="12" w:space="0" w:color="auto"/>
              <w:right w:val="single" w:sz="4" w:space="0" w:color="auto"/>
            </w:tcBorders>
            <w:shd w:val="clear" w:color="auto" w:fill="F2F2F2"/>
            <w:vAlign w:val="center"/>
          </w:tcPr>
          <w:p w14:paraId="067E604C" w14:textId="77777777" w:rsidR="00EF4779" w:rsidRPr="00EF4779" w:rsidRDefault="00EF4779" w:rsidP="00605A8E">
            <w:pPr>
              <w:spacing w:line="290" w:lineRule="atLeast"/>
              <w:jc w:val="center"/>
            </w:pPr>
          </w:p>
        </w:tc>
        <w:tc>
          <w:tcPr>
            <w:tcW w:w="791" w:type="pct"/>
            <w:tcBorders>
              <w:top w:val="single" w:sz="12" w:space="0" w:color="auto"/>
              <w:left w:val="single" w:sz="4" w:space="0" w:color="auto"/>
              <w:bottom w:val="single" w:sz="12" w:space="0" w:color="auto"/>
              <w:right w:val="single" w:sz="12" w:space="0" w:color="auto"/>
            </w:tcBorders>
            <w:shd w:val="clear" w:color="auto" w:fill="F2F2F2"/>
            <w:vAlign w:val="center"/>
          </w:tcPr>
          <w:p w14:paraId="3941083F" w14:textId="77777777" w:rsidR="00EF4779" w:rsidRPr="00EF4779" w:rsidRDefault="00EF4779" w:rsidP="00605A8E">
            <w:pPr>
              <w:spacing w:line="290" w:lineRule="atLeast"/>
            </w:pPr>
          </w:p>
        </w:tc>
      </w:tr>
      <w:tr w:rsidR="00EF4779" w:rsidRPr="00A6046D" w14:paraId="0A66B2DB" w14:textId="77777777" w:rsidTr="00605A8E">
        <w:trPr>
          <w:trHeight w:val="369"/>
        </w:trPr>
        <w:tc>
          <w:tcPr>
            <w:tcW w:w="1186" w:type="pct"/>
            <w:vMerge/>
            <w:tcBorders>
              <w:left w:val="single" w:sz="12" w:space="0" w:color="auto"/>
              <w:right w:val="single" w:sz="4" w:space="0" w:color="auto"/>
            </w:tcBorders>
            <w:shd w:val="clear" w:color="auto" w:fill="C0C0C0"/>
            <w:vAlign w:val="center"/>
          </w:tcPr>
          <w:p w14:paraId="2CA8841C" w14:textId="77777777" w:rsidR="00EF4779" w:rsidRPr="001C0693" w:rsidRDefault="00EF4779" w:rsidP="00605A8E">
            <w:pPr>
              <w:spacing w:line="290" w:lineRule="atLeast"/>
              <w:rPr>
                <w:b/>
              </w:rPr>
            </w:pPr>
          </w:p>
        </w:tc>
        <w:tc>
          <w:tcPr>
            <w:tcW w:w="2021" w:type="pct"/>
            <w:tcBorders>
              <w:top w:val="single" w:sz="12" w:space="0" w:color="auto"/>
              <w:left w:val="single" w:sz="4" w:space="0" w:color="auto"/>
              <w:bottom w:val="single" w:sz="12" w:space="0" w:color="auto"/>
              <w:right w:val="single" w:sz="4" w:space="0" w:color="auto"/>
            </w:tcBorders>
            <w:shd w:val="clear" w:color="auto" w:fill="F2F2F2"/>
            <w:vAlign w:val="center"/>
          </w:tcPr>
          <w:p w14:paraId="57E0FD76" w14:textId="77777777" w:rsidR="00EF4779" w:rsidRPr="00EF4779" w:rsidRDefault="00EF4779" w:rsidP="00605A8E">
            <w:pPr>
              <w:spacing w:line="290" w:lineRule="atLeast"/>
            </w:pPr>
            <w:r w:rsidRPr="00EF4779">
              <w:t>Er prosjektets driftskostnader beregnet ved hjelp av nåverdimetoden?</w:t>
            </w:r>
          </w:p>
        </w:tc>
        <w:tc>
          <w:tcPr>
            <w:tcW w:w="245" w:type="pct"/>
            <w:tcBorders>
              <w:top w:val="single" w:sz="12" w:space="0" w:color="auto"/>
              <w:left w:val="single" w:sz="4" w:space="0" w:color="auto"/>
              <w:bottom w:val="single" w:sz="12" w:space="0" w:color="auto"/>
              <w:right w:val="single" w:sz="4" w:space="0" w:color="auto"/>
            </w:tcBorders>
            <w:shd w:val="clear" w:color="auto" w:fill="F2F2F2"/>
            <w:vAlign w:val="center"/>
          </w:tcPr>
          <w:p w14:paraId="6D688928" w14:textId="77777777" w:rsidR="00EF4779" w:rsidRPr="00EF4779" w:rsidRDefault="00EF4779" w:rsidP="00605A8E">
            <w:pPr>
              <w:spacing w:line="290" w:lineRule="atLeast"/>
              <w:jc w:val="center"/>
            </w:pPr>
          </w:p>
        </w:tc>
        <w:tc>
          <w:tcPr>
            <w:tcW w:w="454" w:type="pct"/>
            <w:tcBorders>
              <w:top w:val="single" w:sz="12" w:space="0" w:color="auto"/>
              <w:left w:val="single" w:sz="4" w:space="0" w:color="auto"/>
              <w:bottom w:val="single" w:sz="12" w:space="0" w:color="auto"/>
              <w:right w:val="single" w:sz="4" w:space="0" w:color="auto"/>
            </w:tcBorders>
            <w:shd w:val="clear" w:color="auto" w:fill="F2F2F2"/>
            <w:vAlign w:val="center"/>
          </w:tcPr>
          <w:p w14:paraId="5E62B5F2" w14:textId="77777777" w:rsidR="00EF4779" w:rsidRPr="00EF4779" w:rsidRDefault="00EF4779" w:rsidP="00605A8E">
            <w:pPr>
              <w:spacing w:line="290" w:lineRule="atLeast"/>
              <w:jc w:val="center"/>
            </w:pPr>
          </w:p>
        </w:tc>
        <w:tc>
          <w:tcPr>
            <w:tcW w:w="303" w:type="pct"/>
            <w:tcBorders>
              <w:top w:val="single" w:sz="12" w:space="0" w:color="auto"/>
              <w:left w:val="single" w:sz="4" w:space="0" w:color="auto"/>
              <w:bottom w:val="single" w:sz="12" w:space="0" w:color="auto"/>
              <w:right w:val="single" w:sz="4" w:space="0" w:color="auto"/>
            </w:tcBorders>
            <w:shd w:val="clear" w:color="auto" w:fill="F2F2F2"/>
            <w:vAlign w:val="center"/>
          </w:tcPr>
          <w:p w14:paraId="0BEAECD8" w14:textId="77777777" w:rsidR="00EF4779" w:rsidRPr="00EF4779" w:rsidRDefault="00EF4779" w:rsidP="00605A8E">
            <w:pPr>
              <w:spacing w:line="290" w:lineRule="atLeast"/>
              <w:jc w:val="center"/>
            </w:pPr>
          </w:p>
        </w:tc>
        <w:tc>
          <w:tcPr>
            <w:tcW w:w="791" w:type="pct"/>
            <w:tcBorders>
              <w:top w:val="single" w:sz="12" w:space="0" w:color="auto"/>
              <w:left w:val="single" w:sz="4" w:space="0" w:color="auto"/>
              <w:bottom w:val="single" w:sz="12" w:space="0" w:color="auto"/>
              <w:right w:val="single" w:sz="12" w:space="0" w:color="auto"/>
            </w:tcBorders>
            <w:shd w:val="clear" w:color="auto" w:fill="F2F2F2"/>
            <w:vAlign w:val="center"/>
          </w:tcPr>
          <w:p w14:paraId="4E8CCB79" w14:textId="77777777" w:rsidR="00EF4779" w:rsidRPr="00EF4779" w:rsidRDefault="00EF4779" w:rsidP="00605A8E">
            <w:pPr>
              <w:spacing w:line="290" w:lineRule="atLeast"/>
            </w:pPr>
          </w:p>
        </w:tc>
      </w:tr>
      <w:tr w:rsidR="00EF4779" w:rsidRPr="00A6046D" w14:paraId="53CB442E" w14:textId="77777777" w:rsidTr="00605A8E">
        <w:trPr>
          <w:trHeight w:val="369"/>
        </w:trPr>
        <w:tc>
          <w:tcPr>
            <w:tcW w:w="1186" w:type="pct"/>
            <w:vMerge/>
            <w:tcBorders>
              <w:left w:val="single" w:sz="12" w:space="0" w:color="auto"/>
              <w:bottom w:val="single" w:sz="12" w:space="0" w:color="auto"/>
              <w:right w:val="single" w:sz="4" w:space="0" w:color="auto"/>
            </w:tcBorders>
            <w:shd w:val="clear" w:color="auto" w:fill="C0C0C0"/>
            <w:vAlign w:val="center"/>
          </w:tcPr>
          <w:p w14:paraId="20E8437E" w14:textId="77777777" w:rsidR="00EF4779" w:rsidRPr="001C0693" w:rsidRDefault="00EF4779" w:rsidP="00605A8E">
            <w:pPr>
              <w:spacing w:line="290" w:lineRule="atLeast"/>
              <w:rPr>
                <w:b/>
              </w:rPr>
            </w:pPr>
          </w:p>
        </w:tc>
        <w:tc>
          <w:tcPr>
            <w:tcW w:w="2021" w:type="pct"/>
            <w:tcBorders>
              <w:top w:val="single" w:sz="12" w:space="0" w:color="auto"/>
              <w:left w:val="single" w:sz="4" w:space="0" w:color="auto"/>
              <w:bottom w:val="single" w:sz="12" w:space="0" w:color="auto"/>
              <w:right w:val="single" w:sz="4" w:space="0" w:color="auto"/>
            </w:tcBorders>
            <w:shd w:val="clear" w:color="auto" w:fill="F2F2F2"/>
            <w:vAlign w:val="center"/>
          </w:tcPr>
          <w:p w14:paraId="0971FAA4" w14:textId="77777777" w:rsidR="00EF4779" w:rsidRPr="00EF4779" w:rsidRDefault="00EF4779" w:rsidP="00605A8E">
            <w:pPr>
              <w:spacing w:line="290" w:lineRule="atLeast"/>
            </w:pPr>
            <w:r w:rsidRPr="00EF4779">
              <w:t>Er prosjektets andre direkte prosjektkostnader beregnet</w:t>
            </w:r>
            <w:r w:rsidR="00AF1DF4" w:rsidRPr="00EF4779">
              <w:t xml:space="preserve"> ved hjelp av nåverdimetoden</w:t>
            </w:r>
            <w:r w:rsidRPr="00EF4779">
              <w:t>?</w:t>
            </w:r>
          </w:p>
        </w:tc>
        <w:tc>
          <w:tcPr>
            <w:tcW w:w="245" w:type="pct"/>
            <w:tcBorders>
              <w:top w:val="single" w:sz="12" w:space="0" w:color="auto"/>
              <w:left w:val="single" w:sz="4" w:space="0" w:color="auto"/>
              <w:bottom w:val="single" w:sz="12" w:space="0" w:color="auto"/>
              <w:right w:val="single" w:sz="4" w:space="0" w:color="auto"/>
            </w:tcBorders>
            <w:shd w:val="clear" w:color="auto" w:fill="F2F2F2"/>
            <w:vAlign w:val="center"/>
          </w:tcPr>
          <w:p w14:paraId="74A90C17" w14:textId="77777777" w:rsidR="00EF4779" w:rsidRPr="00EF4779" w:rsidRDefault="00EF4779" w:rsidP="00605A8E">
            <w:pPr>
              <w:spacing w:line="290" w:lineRule="atLeast"/>
              <w:jc w:val="center"/>
            </w:pPr>
          </w:p>
        </w:tc>
        <w:tc>
          <w:tcPr>
            <w:tcW w:w="454" w:type="pct"/>
            <w:tcBorders>
              <w:top w:val="single" w:sz="12" w:space="0" w:color="auto"/>
              <w:left w:val="single" w:sz="4" w:space="0" w:color="auto"/>
              <w:bottom w:val="single" w:sz="12" w:space="0" w:color="auto"/>
              <w:right w:val="single" w:sz="4" w:space="0" w:color="auto"/>
            </w:tcBorders>
            <w:shd w:val="clear" w:color="auto" w:fill="F2F2F2"/>
            <w:vAlign w:val="center"/>
          </w:tcPr>
          <w:p w14:paraId="1441B622" w14:textId="77777777" w:rsidR="00EF4779" w:rsidRPr="00EF4779" w:rsidRDefault="00EF4779" w:rsidP="00605A8E">
            <w:pPr>
              <w:spacing w:line="290" w:lineRule="atLeast"/>
              <w:jc w:val="center"/>
            </w:pPr>
          </w:p>
        </w:tc>
        <w:tc>
          <w:tcPr>
            <w:tcW w:w="303" w:type="pct"/>
            <w:tcBorders>
              <w:top w:val="single" w:sz="12" w:space="0" w:color="auto"/>
              <w:left w:val="single" w:sz="4" w:space="0" w:color="auto"/>
              <w:bottom w:val="single" w:sz="12" w:space="0" w:color="auto"/>
              <w:right w:val="single" w:sz="4" w:space="0" w:color="auto"/>
            </w:tcBorders>
            <w:shd w:val="clear" w:color="auto" w:fill="F2F2F2"/>
            <w:vAlign w:val="center"/>
          </w:tcPr>
          <w:p w14:paraId="37F4FFDB" w14:textId="77777777" w:rsidR="00EF4779" w:rsidRPr="00EF4779" w:rsidRDefault="00EF4779" w:rsidP="00605A8E">
            <w:pPr>
              <w:spacing w:line="290" w:lineRule="atLeast"/>
              <w:jc w:val="center"/>
            </w:pPr>
          </w:p>
        </w:tc>
        <w:tc>
          <w:tcPr>
            <w:tcW w:w="791" w:type="pct"/>
            <w:tcBorders>
              <w:top w:val="single" w:sz="12" w:space="0" w:color="auto"/>
              <w:left w:val="single" w:sz="4" w:space="0" w:color="auto"/>
              <w:bottom w:val="single" w:sz="12" w:space="0" w:color="auto"/>
              <w:right w:val="single" w:sz="12" w:space="0" w:color="auto"/>
            </w:tcBorders>
            <w:shd w:val="clear" w:color="auto" w:fill="F2F2F2"/>
            <w:vAlign w:val="center"/>
          </w:tcPr>
          <w:p w14:paraId="4D0855AA" w14:textId="77777777" w:rsidR="00EF4779" w:rsidRPr="00EF4779" w:rsidRDefault="00EF4779" w:rsidP="00605A8E">
            <w:pPr>
              <w:spacing w:line="290" w:lineRule="atLeast"/>
            </w:pPr>
          </w:p>
        </w:tc>
      </w:tr>
      <w:tr w:rsidR="00EF4779" w:rsidRPr="00A6046D" w14:paraId="27599EDB" w14:textId="77777777" w:rsidTr="00605A8E">
        <w:trPr>
          <w:trHeight w:val="369"/>
        </w:trPr>
        <w:tc>
          <w:tcPr>
            <w:tcW w:w="1186" w:type="pct"/>
            <w:vMerge w:val="restart"/>
            <w:tcBorders>
              <w:top w:val="single" w:sz="12" w:space="0" w:color="auto"/>
              <w:left w:val="single" w:sz="12" w:space="0" w:color="auto"/>
              <w:right w:val="single" w:sz="4" w:space="0" w:color="auto"/>
            </w:tcBorders>
            <w:shd w:val="clear" w:color="auto" w:fill="C0C0C0"/>
            <w:vAlign w:val="center"/>
          </w:tcPr>
          <w:p w14:paraId="3803885B" w14:textId="77777777" w:rsidR="00EF4779" w:rsidRDefault="00EF4779" w:rsidP="00605A8E">
            <w:pPr>
              <w:spacing w:line="290" w:lineRule="atLeast"/>
              <w:rPr>
                <w:b/>
              </w:rPr>
            </w:pPr>
            <w:r>
              <w:rPr>
                <w:b/>
              </w:rPr>
              <w:t>Usikkerhetsanalyse</w:t>
            </w:r>
          </w:p>
        </w:tc>
        <w:tc>
          <w:tcPr>
            <w:tcW w:w="2021" w:type="pct"/>
            <w:tcBorders>
              <w:top w:val="single" w:sz="12" w:space="0" w:color="auto"/>
              <w:left w:val="single" w:sz="4" w:space="0" w:color="auto"/>
              <w:bottom w:val="single" w:sz="12" w:space="0" w:color="auto"/>
              <w:right w:val="single" w:sz="4" w:space="0" w:color="auto"/>
            </w:tcBorders>
            <w:shd w:val="clear" w:color="auto" w:fill="F2F2F2"/>
            <w:vAlign w:val="center"/>
          </w:tcPr>
          <w:p w14:paraId="7A92D742" w14:textId="77777777" w:rsidR="00EF4779" w:rsidRPr="00EF4779" w:rsidRDefault="00EF4779" w:rsidP="00605A8E">
            <w:pPr>
              <w:spacing w:line="290" w:lineRule="atLeast"/>
            </w:pPr>
            <w:r w:rsidRPr="00EF4779">
              <w:t>Er prosjektets usikkerheter kvalitativt beskrevet?</w:t>
            </w:r>
          </w:p>
        </w:tc>
        <w:tc>
          <w:tcPr>
            <w:tcW w:w="245" w:type="pct"/>
            <w:tcBorders>
              <w:top w:val="single" w:sz="12" w:space="0" w:color="auto"/>
              <w:left w:val="single" w:sz="4" w:space="0" w:color="auto"/>
              <w:bottom w:val="single" w:sz="12" w:space="0" w:color="auto"/>
              <w:right w:val="single" w:sz="4" w:space="0" w:color="auto"/>
            </w:tcBorders>
            <w:shd w:val="clear" w:color="auto" w:fill="F2F2F2"/>
            <w:vAlign w:val="center"/>
          </w:tcPr>
          <w:p w14:paraId="6E58F4C3" w14:textId="77777777" w:rsidR="00EF4779" w:rsidRPr="00EF4779" w:rsidRDefault="00EF4779" w:rsidP="00605A8E">
            <w:pPr>
              <w:spacing w:line="290" w:lineRule="atLeast"/>
              <w:jc w:val="center"/>
            </w:pPr>
          </w:p>
        </w:tc>
        <w:tc>
          <w:tcPr>
            <w:tcW w:w="454" w:type="pct"/>
            <w:tcBorders>
              <w:top w:val="single" w:sz="12" w:space="0" w:color="auto"/>
              <w:left w:val="single" w:sz="4" w:space="0" w:color="auto"/>
              <w:bottom w:val="single" w:sz="12" w:space="0" w:color="auto"/>
              <w:right w:val="single" w:sz="4" w:space="0" w:color="auto"/>
            </w:tcBorders>
            <w:shd w:val="clear" w:color="auto" w:fill="F2F2F2"/>
            <w:vAlign w:val="center"/>
          </w:tcPr>
          <w:p w14:paraId="65B2CB5B" w14:textId="77777777" w:rsidR="00EF4779" w:rsidRPr="00EF4779" w:rsidRDefault="00EF4779" w:rsidP="00605A8E">
            <w:pPr>
              <w:spacing w:line="290" w:lineRule="atLeast"/>
              <w:jc w:val="center"/>
            </w:pPr>
          </w:p>
        </w:tc>
        <w:tc>
          <w:tcPr>
            <w:tcW w:w="303" w:type="pct"/>
            <w:tcBorders>
              <w:top w:val="single" w:sz="12" w:space="0" w:color="auto"/>
              <w:left w:val="single" w:sz="4" w:space="0" w:color="auto"/>
              <w:bottom w:val="single" w:sz="12" w:space="0" w:color="auto"/>
              <w:right w:val="single" w:sz="4" w:space="0" w:color="auto"/>
            </w:tcBorders>
            <w:shd w:val="clear" w:color="auto" w:fill="F2F2F2"/>
            <w:vAlign w:val="center"/>
          </w:tcPr>
          <w:p w14:paraId="17305F44" w14:textId="77777777" w:rsidR="00EF4779" w:rsidRPr="00EF4779" w:rsidRDefault="00EF4779" w:rsidP="00605A8E">
            <w:pPr>
              <w:spacing w:line="290" w:lineRule="atLeast"/>
              <w:jc w:val="center"/>
            </w:pPr>
          </w:p>
        </w:tc>
        <w:tc>
          <w:tcPr>
            <w:tcW w:w="791" w:type="pct"/>
            <w:tcBorders>
              <w:top w:val="single" w:sz="12" w:space="0" w:color="auto"/>
              <w:left w:val="single" w:sz="4" w:space="0" w:color="auto"/>
              <w:bottom w:val="single" w:sz="12" w:space="0" w:color="auto"/>
              <w:right w:val="single" w:sz="12" w:space="0" w:color="auto"/>
            </w:tcBorders>
            <w:shd w:val="clear" w:color="auto" w:fill="F2F2F2"/>
            <w:vAlign w:val="center"/>
          </w:tcPr>
          <w:p w14:paraId="35C37B30" w14:textId="77777777" w:rsidR="00EF4779" w:rsidRPr="00EF4779" w:rsidRDefault="00EF4779" w:rsidP="00605A8E">
            <w:pPr>
              <w:spacing w:line="290" w:lineRule="atLeast"/>
            </w:pPr>
          </w:p>
        </w:tc>
      </w:tr>
      <w:tr w:rsidR="00EF4779" w:rsidRPr="00A6046D" w14:paraId="76DF245F" w14:textId="77777777" w:rsidTr="00605A8E">
        <w:trPr>
          <w:trHeight w:val="369"/>
        </w:trPr>
        <w:tc>
          <w:tcPr>
            <w:tcW w:w="1186" w:type="pct"/>
            <w:vMerge/>
            <w:tcBorders>
              <w:left w:val="single" w:sz="12" w:space="0" w:color="auto"/>
              <w:bottom w:val="single" w:sz="12" w:space="0" w:color="auto"/>
              <w:right w:val="single" w:sz="4" w:space="0" w:color="auto"/>
            </w:tcBorders>
            <w:shd w:val="clear" w:color="auto" w:fill="C0C0C0"/>
            <w:vAlign w:val="center"/>
          </w:tcPr>
          <w:p w14:paraId="342FF6CD" w14:textId="77777777" w:rsidR="00EF4779" w:rsidRDefault="00EF4779" w:rsidP="00605A8E">
            <w:pPr>
              <w:spacing w:line="290" w:lineRule="atLeast"/>
              <w:rPr>
                <w:b/>
              </w:rPr>
            </w:pPr>
          </w:p>
        </w:tc>
        <w:tc>
          <w:tcPr>
            <w:tcW w:w="2021" w:type="pct"/>
            <w:tcBorders>
              <w:top w:val="single" w:sz="12" w:space="0" w:color="auto"/>
              <w:left w:val="single" w:sz="4" w:space="0" w:color="auto"/>
              <w:bottom w:val="single" w:sz="12" w:space="0" w:color="auto"/>
              <w:right w:val="single" w:sz="4" w:space="0" w:color="auto"/>
            </w:tcBorders>
            <w:shd w:val="clear" w:color="auto" w:fill="F2F2F2"/>
            <w:vAlign w:val="center"/>
          </w:tcPr>
          <w:p w14:paraId="2F1BD5A3" w14:textId="77777777" w:rsidR="00EF4779" w:rsidRPr="00EF4779" w:rsidRDefault="00EF4779" w:rsidP="00605A8E">
            <w:pPr>
              <w:spacing w:line="290" w:lineRule="atLeast"/>
            </w:pPr>
            <w:r w:rsidRPr="00EF4779">
              <w:t>Er prosjektets usikkerheter kvantitativt beregnet ved hjelp av egnet simuleringsverktøy?</w:t>
            </w:r>
          </w:p>
        </w:tc>
        <w:tc>
          <w:tcPr>
            <w:tcW w:w="245" w:type="pct"/>
            <w:tcBorders>
              <w:top w:val="single" w:sz="12" w:space="0" w:color="auto"/>
              <w:left w:val="single" w:sz="4" w:space="0" w:color="auto"/>
              <w:bottom w:val="single" w:sz="12" w:space="0" w:color="auto"/>
              <w:right w:val="single" w:sz="4" w:space="0" w:color="auto"/>
            </w:tcBorders>
            <w:shd w:val="clear" w:color="auto" w:fill="F2F2F2"/>
            <w:vAlign w:val="center"/>
          </w:tcPr>
          <w:p w14:paraId="59DFACC6" w14:textId="77777777" w:rsidR="00EF4779" w:rsidRPr="00EF4779" w:rsidRDefault="00EF4779" w:rsidP="00605A8E">
            <w:pPr>
              <w:spacing w:line="290" w:lineRule="atLeast"/>
              <w:jc w:val="center"/>
            </w:pPr>
          </w:p>
        </w:tc>
        <w:tc>
          <w:tcPr>
            <w:tcW w:w="454" w:type="pct"/>
            <w:tcBorders>
              <w:top w:val="single" w:sz="12" w:space="0" w:color="auto"/>
              <w:left w:val="single" w:sz="4" w:space="0" w:color="auto"/>
              <w:bottom w:val="single" w:sz="12" w:space="0" w:color="auto"/>
              <w:right w:val="single" w:sz="4" w:space="0" w:color="auto"/>
            </w:tcBorders>
            <w:shd w:val="clear" w:color="auto" w:fill="F2F2F2"/>
            <w:vAlign w:val="center"/>
          </w:tcPr>
          <w:p w14:paraId="74F40A9B" w14:textId="77777777" w:rsidR="00EF4779" w:rsidRPr="00EF4779" w:rsidRDefault="00EF4779" w:rsidP="00605A8E">
            <w:pPr>
              <w:spacing w:line="290" w:lineRule="atLeast"/>
              <w:jc w:val="center"/>
            </w:pPr>
          </w:p>
        </w:tc>
        <w:tc>
          <w:tcPr>
            <w:tcW w:w="303" w:type="pct"/>
            <w:tcBorders>
              <w:top w:val="single" w:sz="12" w:space="0" w:color="auto"/>
              <w:left w:val="single" w:sz="4" w:space="0" w:color="auto"/>
              <w:bottom w:val="single" w:sz="12" w:space="0" w:color="auto"/>
              <w:right w:val="single" w:sz="4" w:space="0" w:color="auto"/>
            </w:tcBorders>
            <w:shd w:val="clear" w:color="auto" w:fill="F2F2F2"/>
            <w:vAlign w:val="center"/>
          </w:tcPr>
          <w:p w14:paraId="5147E4FA" w14:textId="77777777" w:rsidR="00EF4779" w:rsidRPr="00EF4779" w:rsidRDefault="00EF4779" w:rsidP="00605A8E">
            <w:pPr>
              <w:spacing w:line="290" w:lineRule="atLeast"/>
              <w:jc w:val="center"/>
            </w:pPr>
          </w:p>
        </w:tc>
        <w:tc>
          <w:tcPr>
            <w:tcW w:w="791" w:type="pct"/>
            <w:tcBorders>
              <w:top w:val="single" w:sz="12" w:space="0" w:color="auto"/>
              <w:left w:val="single" w:sz="4" w:space="0" w:color="auto"/>
              <w:bottom w:val="single" w:sz="12" w:space="0" w:color="auto"/>
              <w:right w:val="single" w:sz="12" w:space="0" w:color="auto"/>
            </w:tcBorders>
            <w:shd w:val="clear" w:color="auto" w:fill="F2F2F2"/>
            <w:vAlign w:val="center"/>
          </w:tcPr>
          <w:p w14:paraId="4E2830A6" w14:textId="77777777" w:rsidR="00EF4779" w:rsidRPr="00EF4779" w:rsidRDefault="00EF4779" w:rsidP="00605A8E">
            <w:pPr>
              <w:spacing w:line="290" w:lineRule="atLeast"/>
            </w:pPr>
          </w:p>
        </w:tc>
      </w:tr>
      <w:tr w:rsidR="00870A5C" w:rsidRPr="00A6046D" w14:paraId="1AB5B729" w14:textId="77777777" w:rsidTr="00EF4779">
        <w:trPr>
          <w:trHeight w:val="392"/>
        </w:trPr>
        <w:tc>
          <w:tcPr>
            <w:tcW w:w="1186" w:type="pct"/>
            <w:vMerge w:val="restart"/>
            <w:tcBorders>
              <w:top w:val="single" w:sz="12" w:space="0" w:color="auto"/>
              <w:left w:val="single" w:sz="12" w:space="0" w:color="auto"/>
            </w:tcBorders>
            <w:shd w:val="clear" w:color="auto" w:fill="C0C0C0"/>
            <w:vAlign w:val="center"/>
          </w:tcPr>
          <w:p w14:paraId="69834912" w14:textId="77777777" w:rsidR="00870A5C" w:rsidRPr="007834F4" w:rsidRDefault="00870A5C" w:rsidP="007834F4">
            <w:pPr>
              <w:spacing w:line="290" w:lineRule="atLeast"/>
              <w:rPr>
                <w:b/>
              </w:rPr>
            </w:pPr>
            <w:r w:rsidRPr="007834F4">
              <w:rPr>
                <w:b/>
              </w:rPr>
              <w:t>Alternativer som tas gjennom en kostnadsanalyse</w:t>
            </w:r>
          </w:p>
        </w:tc>
        <w:tc>
          <w:tcPr>
            <w:tcW w:w="2021" w:type="pct"/>
            <w:tcBorders>
              <w:top w:val="single" w:sz="12" w:space="0" w:color="auto"/>
              <w:bottom w:val="single" w:sz="4" w:space="0" w:color="auto"/>
            </w:tcBorders>
            <w:shd w:val="clear" w:color="auto" w:fill="EAEAEA"/>
            <w:vAlign w:val="center"/>
          </w:tcPr>
          <w:p w14:paraId="6C971B6B" w14:textId="77777777" w:rsidR="00870A5C" w:rsidRPr="00A6046D" w:rsidRDefault="00870A5C" w:rsidP="00933A07">
            <w:pPr>
              <w:spacing w:line="290" w:lineRule="atLeast"/>
            </w:pPr>
            <w:r w:rsidRPr="00A6046D">
              <w:t>Nullalternativet er beskrevet og tatt med i kostnadsanalysen?</w:t>
            </w:r>
          </w:p>
        </w:tc>
        <w:tc>
          <w:tcPr>
            <w:tcW w:w="245" w:type="pct"/>
            <w:tcBorders>
              <w:top w:val="single" w:sz="12" w:space="0" w:color="auto"/>
              <w:bottom w:val="single" w:sz="4" w:space="0" w:color="auto"/>
            </w:tcBorders>
            <w:shd w:val="clear" w:color="auto" w:fill="EAEAEA"/>
            <w:vAlign w:val="center"/>
          </w:tcPr>
          <w:p w14:paraId="7C03B694" w14:textId="77777777" w:rsidR="00870A5C" w:rsidRPr="00A6046D" w:rsidRDefault="00870A5C" w:rsidP="007834F4">
            <w:pPr>
              <w:spacing w:line="290" w:lineRule="atLeast"/>
              <w:jc w:val="center"/>
            </w:pPr>
          </w:p>
        </w:tc>
        <w:tc>
          <w:tcPr>
            <w:tcW w:w="454" w:type="pct"/>
            <w:tcBorders>
              <w:top w:val="single" w:sz="12" w:space="0" w:color="auto"/>
              <w:bottom w:val="single" w:sz="4" w:space="0" w:color="auto"/>
            </w:tcBorders>
            <w:shd w:val="clear" w:color="auto" w:fill="EAEAEA"/>
            <w:vAlign w:val="center"/>
          </w:tcPr>
          <w:p w14:paraId="35803C62" w14:textId="77777777" w:rsidR="00870A5C" w:rsidRPr="00A6046D" w:rsidRDefault="00870A5C" w:rsidP="007834F4">
            <w:pPr>
              <w:spacing w:line="290" w:lineRule="atLeast"/>
              <w:jc w:val="center"/>
            </w:pPr>
          </w:p>
        </w:tc>
        <w:tc>
          <w:tcPr>
            <w:tcW w:w="303" w:type="pct"/>
            <w:tcBorders>
              <w:top w:val="single" w:sz="12" w:space="0" w:color="auto"/>
              <w:bottom w:val="single" w:sz="4" w:space="0" w:color="auto"/>
            </w:tcBorders>
            <w:shd w:val="clear" w:color="auto" w:fill="EAEAEA"/>
            <w:vAlign w:val="center"/>
          </w:tcPr>
          <w:p w14:paraId="139955BE" w14:textId="77777777" w:rsidR="00870A5C" w:rsidRPr="00A6046D" w:rsidRDefault="00870A5C" w:rsidP="007834F4">
            <w:pPr>
              <w:spacing w:line="290" w:lineRule="atLeast"/>
              <w:jc w:val="center"/>
            </w:pPr>
          </w:p>
        </w:tc>
        <w:tc>
          <w:tcPr>
            <w:tcW w:w="791" w:type="pct"/>
            <w:tcBorders>
              <w:top w:val="single" w:sz="12" w:space="0" w:color="auto"/>
              <w:bottom w:val="single" w:sz="4" w:space="0" w:color="auto"/>
              <w:right w:val="single" w:sz="12" w:space="0" w:color="auto"/>
            </w:tcBorders>
            <w:shd w:val="clear" w:color="auto" w:fill="EAEAEA"/>
            <w:vAlign w:val="center"/>
          </w:tcPr>
          <w:p w14:paraId="7C7B2134" w14:textId="77777777" w:rsidR="00870A5C" w:rsidRPr="00A6046D" w:rsidRDefault="00870A5C" w:rsidP="007834F4">
            <w:pPr>
              <w:spacing w:line="290" w:lineRule="atLeast"/>
            </w:pPr>
          </w:p>
        </w:tc>
      </w:tr>
      <w:tr w:rsidR="00870A5C" w:rsidRPr="00A6046D" w14:paraId="3069D101" w14:textId="77777777" w:rsidTr="00EF4779">
        <w:trPr>
          <w:trHeight w:val="369"/>
        </w:trPr>
        <w:tc>
          <w:tcPr>
            <w:tcW w:w="1186" w:type="pct"/>
            <w:vMerge/>
            <w:tcBorders>
              <w:left w:val="single" w:sz="12" w:space="0" w:color="auto"/>
            </w:tcBorders>
            <w:shd w:val="clear" w:color="auto" w:fill="C0C0C0"/>
            <w:vAlign w:val="center"/>
          </w:tcPr>
          <w:p w14:paraId="48406FB1" w14:textId="77777777" w:rsidR="00870A5C" w:rsidRPr="007834F4" w:rsidRDefault="00870A5C" w:rsidP="007834F4">
            <w:pPr>
              <w:spacing w:line="290" w:lineRule="atLeast"/>
              <w:rPr>
                <w:b/>
              </w:rPr>
            </w:pPr>
          </w:p>
        </w:tc>
        <w:tc>
          <w:tcPr>
            <w:tcW w:w="2021" w:type="pct"/>
            <w:tcBorders>
              <w:top w:val="single" w:sz="4" w:space="0" w:color="auto"/>
              <w:bottom w:val="single" w:sz="4" w:space="0" w:color="auto"/>
            </w:tcBorders>
            <w:shd w:val="clear" w:color="auto" w:fill="EAEAEA"/>
            <w:vAlign w:val="center"/>
          </w:tcPr>
          <w:p w14:paraId="6B09C44C" w14:textId="77777777" w:rsidR="00870A5C" w:rsidRPr="00A6046D" w:rsidRDefault="00870A5C" w:rsidP="00933A07">
            <w:pPr>
              <w:spacing w:line="290" w:lineRule="atLeast"/>
            </w:pPr>
            <w:r w:rsidRPr="00A6046D">
              <w:t>Minst to reelle alternativ</w:t>
            </w:r>
            <w:r w:rsidR="00923EC2">
              <w:t>er</w:t>
            </w:r>
            <w:r w:rsidRPr="00A6046D">
              <w:t xml:space="preserve"> </w:t>
            </w:r>
            <w:r>
              <w:t xml:space="preserve">er tatt </w:t>
            </w:r>
            <w:r w:rsidRPr="00A6046D">
              <w:t>med i kostnadsanalysen?</w:t>
            </w:r>
          </w:p>
        </w:tc>
        <w:tc>
          <w:tcPr>
            <w:tcW w:w="245" w:type="pct"/>
            <w:tcBorders>
              <w:top w:val="single" w:sz="4" w:space="0" w:color="auto"/>
              <w:bottom w:val="single" w:sz="4" w:space="0" w:color="auto"/>
            </w:tcBorders>
            <w:shd w:val="clear" w:color="auto" w:fill="EAEAEA"/>
            <w:vAlign w:val="center"/>
          </w:tcPr>
          <w:p w14:paraId="70BC8022" w14:textId="77777777" w:rsidR="00870A5C" w:rsidRPr="00A6046D" w:rsidRDefault="00870A5C" w:rsidP="007834F4">
            <w:pPr>
              <w:spacing w:line="290" w:lineRule="atLeast"/>
              <w:jc w:val="center"/>
            </w:pPr>
          </w:p>
        </w:tc>
        <w:tc>
          <w:tcPr>
            <w:tcW w:w="454" w:type="pct"/>
            <w:tcBorders>
              <w:top w:val="single" w:sz="4" w:space="0" w:color="auto"/>
              <w:bottom w:val="single" w:sz="4" w:space="0" w:color="auto"/>
            </w:tcBorders>
            <w:shd w:val="clear" w:color="auto" w:fill="EAEAEA"/>
            <w:vAlign w:val="center"/>
          </w:tcPr>
          <w:p w14:paraId="0A8C812E" w14:textId="77777777" w:rsidR="00870A5C" w:rsidRPr="00A6046D" w:rsidRDefault="00870A5C" w:rsidP="007834F4">
            <w:pPr>
              <w:spacing w:line="290" w:lineRule="atLeast"/>
              <w:jc w:val="center"/>
            </w:pPr>
          </w:p>
        </w:tc>
        <w:tc>
          <w:tcPr>
            <w:tcW w:w="303" w:type="pct"/>
            <w:tcBorders>
              <w:top w:val="single" w:sz="4" w:space="0" w:color="auto"/>
              <w:bottom w:val="single" w:sz="4" w:space="0" w:color="auto"/>
            </w:tcBorders>
            <w:shd w:val="clear" w:color="auto" w:fill="EAEAEA"/>
            <w:vAlign w:val="center"/>
          </w:tcPr>
          <w:p w14:paraId="4B4479AF" w14:textId="77777777" w:rsidR="00870A5C" w:rsidRPr="00A6046D" w:rsidRDefault="00870A5C" w:rsidP="007834F4">
            <w:pPr>
              <w:spacing w:line="290" w:lineRule="atLeast"/>
              <w:jc w:val="center"/>
            </w:pPr>
          </w:p>
        </w:tc>
        <w:tc>
          <w:tcPr>
            <w:tcW w:w="791" w:type="pct"/>
            <w:tcBorders>
              <w:top w:val="single" w:sz="4" w:space="0" w:color="auto"/>
              <w:bottom w:val="single" w:sz="4" w:space="0" w:color="auto"/>
              <w:right w:val="single" w:sz="12" w:space="0" w:color="auto"/>
            </w:tcBorders>
            <w:shd w:val="clear" w:color="auto" w:fill="EAEAEA"/>
            <w:vAlign w:val="center"/>
          </w:tcPr>
          <w:p w14:paraId="1CFCFC5A" w14:textId="77777777" w:rsidR="00870A5C" w:rsidRPr="00A6046D" w:rsidRDefault="00870A5C" w:rsidP="007834F4">
            <w:pPr>
              <w:spacing w:line="290" w:lineRule="atLeast"/>
            </w:pPr>
          </w:p>
        </w:tc>
      </w:tr>
      <w:tr w:rsidR="00870A5C" w:rsidRPr="00A6046D" w14:paraId="18B3F9A4" w14:textId="77777777" w:rsidTr="00EF4779">
        <w:trPr>
          <w:trHeight w:val="369"/>
        </w:trPr>
        <w:tc>
          <w:tcPr>
            <w:tcW w:w="1186" w:type="pct"/>
            <w:tcBorders>
              <w:top w:val="single" w:sz="12" w:space="0" w:color="auto"/>
              <w:left w:val="single" w:sz="12" w:space="0" w:color="auto"/>
              <w:bottom w:val="single" w:sz="12" w:space="0" w:color="auto"/>
            </w:tcBorders>
            <w:shd w:val="clear" w:color="auto" w:fill="C0C0C0"/>
            <w:vAlign w:val="center"/>
          </w:tcPr>
          <w:p w14:paraId="6683D1B4" w14:textId="77777777" w:rsidR="00870A5C" w:rsidRPr="007834F4" w:rsidRDefault="00870A5C" w:rsidP="007834F4">
            <w:pPr>
              <w:spacing w:line="290" w:lineRule="atLeast"/>
              <w:rPr>
                <w:b/>
              </w:rPr>
            </w:pPr>
            <w:r w:rsidRPr="007834F4">
              <w:rPr>
                <w:b/>
              </w:rPr>
              <w:t>Sammenstilling og oppsummering</w:t>
            </w:r>
          </w:p>
        </w:tc>
        <w:tc>
          <w:tcPr>
            <w:tcW w:w="2021" w:type="pct"/>
            <w:tcBorders>
              <w:top w:val="single" w:sz="12" w:space="0" w:color="auto"/>
              <w:bottom w:val="single" w:sz="12" w:space="0" w:color="auto"/>
            </w:tcBorders>
            <w:shd w:val="clear" w:color="auto" w:fill="EAEAEA"/>
            <w:vAlign w:val="center"/>
          </w:tcPr>
          <w:p w14:paraId="6A10C506" w14:textId="77777777" w:rsidR="00870A5C" w:rsidRPr="00A6046D" w:rsidRDefault="00870A5C" w:rsidP="007834F4">
            <w:pPr>
              <w:spacing w:line="290" w:lineRule="atLeast"/>
            </w:pPr>
            <w:r w:rsidRPr="00A6046D">
              <w:t>Det er utarbeidet en oversiktlig sammenstilling av alle alternativ</w:t>
            </w:r>
            <w:r w:rsidR="000747B2">
              <w:t>er</w:t>
            </w:r>
            <w:r w:rsidRPr="00A6046D">
              <w:t>?</w:t>
            </w:r>
          </w:p>
        </w:tc>
        <w:tc>
          <w:tcPr>
            <w:tcW w:w="245" w:type="pct"/>
            <w:tcBorders>
              <w:top w:val="single" w:sz="12" w:space="0" w:color="auto"/>
              <w:bottom w:val="single" w:sz="12" w:space="0" w:color="auto"/>
            </w:tcBorders>
            <w:shd w:val="clear" w:color="auto" w:fill="EAEAEA"/>
            <w:vAlign w:val="center"/>
          </w:tcPr>
          <w:p w14:paraId="206360D5" w14:textId="77777777" w:rsidR="00870A5C" w:rsidRPr="00A6046D" w:rsidRDefault="00870A5C" w:rsidP="007834F4">
            <w:pPr>
              <w:spacing w:line="290" w:lineRule="atLeast"/>
              <w:jc w:val="center"/>
            </w:pPr>
          </w:p>
        </w:tc>
        <w:tc>
          <w:tcPr>
            <w:tcW w:w="454" w:type="pct"/>
            <w:tcBorders>
              <w:top w:val="single" w:sz="12" w:space="0" w:color="auto"/>
              <w:bottom w:val="single" w:sz="12" w:space="0" w:color="auto"/>
            </w:tcBorders>
            <w:shd w:val="clear" w:color="auto" w:fill="EAEAEA"/>
            <w:vAlign w:val="center"/>
          </w:tcPr>
          <w:p w14:paraId="1F868334" w14:textId="77777777" w:rsidR="00870A5C" w:rsidRPr="00A6046D" w:rsidRDefault="00870A5C" w:rsidP="007834F4">
            <w:pPr>
              <w:spacing w:line="290" w:lineRule="atLeast"/>
              <w:jc w:val="center"/>
            </w:pPr>
          </w:p>
        </w:tc>
        <w:tc>
          <w:tcPr>
            <w:tcW w:w="303" w:type="pct"/>
            <w:tcBorders>
              <w:top w:val="single" w:sz="12" w:space="0" w:color="auto"/>
              <w:bottom w:val="single" w:sz="12" w:space="0" w:color="auto"/>
            </w:tcBorders>
            <w:shd w:val="clear" w:color="auto" w:fill="EAEAEA"/>
            <w:vAlign w:val="center"/>
          </w:tcPr>
          <w:p w14:paraId="066421BC" w14:textId="77777777" w:rsidR="00870A5C" w:rsidRPr="00A6046D" w:rsidRDefault="00870A5C" w:rsidP="007834F4">
            <w:pPr>
              <w:spacing w:line="290" w:lineRule="atLeast"/>
              <w:jc w:val="center"/>
            </w:pPr>
          </w:p>
        </w:tc>
        <w:tc>
          <w:tcPr>
            <w:tcW w:w="791" w:type="pct"/>
            <w:tcBorders>
              <w:top w:val="single" w:sz="12" w:space="0" w:color="auto"/>
              <w:bottom w:val="single" w:sz="12" w:space="0" w:color="auto"/>
              <w:right w:val="single" w:sz="12" w:space="0" w:color="auto"/>
            </w:tcBorders>
            <w:shd w:val="clear" w:color="auto" w:fill="EAEAEA"/>
            <w:vAlign w:val="center"/>
          </w:tcPr>
          <w:p w14:paraId="4A6ED37B" w14:textId="77777777" w:rsidR="00870A5C" w:rsidRPr="00A6046D" w:rsidRDefault="00870A5C" w:rsidP="007834F4">
            <w:pPr>
              <w:spacing w:line="290" w:lineRule="atLeast"/>
            </w:pPr>
          </w:p>
        </w:tc>
      </w:tr>
    </w:tbl>
    <w:p w14:paraId="4B7CC7E4" w14:textId="77777777" w:rsidR="002905C5" w:rsidRDefault="002905C5" w:rsidP="00572B78"/>
    <w:sectPr w:rsidR="002905C5" w:rsidSect="00791F0E">
      <w:headerReference w:type="default" r:id="rId19"/>
      <w:footerReference w:type="default" r:id="rId20"/>
      <w:headerReference w:type="first" r:id="rId21"/>
      <w:foot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35C76" w14:textId="77777777" w:rsidR="009A7F49" w:rsidRDefault="009A7F49">
      <w:r>
        <w:separator/>
      </w:r>
    </w:p>
  </w:endnote>
  <w:endnote w:type="continuationSeparator" w:id="0">
    <w:p w14:paraId="1691F7D4" w14:textId="77777777" w:rsidR="009A7F49" w:rsidRDefault="009A7F49">
      <w:r>
        <w:continuationSeparator/>
      </w:r>
    </w:p>
  </w:endnote>
  <w:endnote w:type="continuationNotice" w:id="1">
    <w:p w14:paraId="5C491533" w14:textId="77777777" w:rsidR="009A7F49" w:rsidRDefault="009A7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PT Sans">
    <w:altName w:val="PT 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1A142" w14:textId="28EB1B86" w:rsidR="009A7F49" w:rsidRPr="003A684B" w:rsidRDefault="009A7F49" w:rsidP="00224D09">
    <w:pPr>
      <w:pStyle w:val="Bunntekst"/>
      <w:pBdr>
        <w:top w:val="single" w:sz="4" w:space="1" w:color="auto"/>
      </w:pBdr>
      <w:rPr>
        <w:rFonts w:ascii="Arial" w:hAnsi="Arial"/>
        <w:sz w:val="16"/>
      </w:rPr>
    </w:pPr>
    <w:r w:rsidRPr="003A684B">
      <w:rPr>
        <w:rFonts w:ascii="Arial" w:hAnsi="Arial"/>
        <w:sz w:val="16"/>
      </w:rPr>
      <w:tab/>
      <w:t xml:space="preserve">Side </w:t>
    </w:r>
    <w:r w:rsidRPr="003A684B">
      <w:rPr>
        <w:rFonts w:ascii="Arial" w:hAnsi="Arial"/>
        <w:bCs/>
        <w:sz w:val="16"/>
        <w:szCs w:val="24"/>
      </w:rPr>
      <w:fldChar w:fldCharType="begin"/>
    </w:r>
    <w:r w:rsidRPr="003A684B">
      <w:rPr>
        <w:rFonts w:ascii="Arial" w:hAnsi="Arial"/>
        <w:bCs/>
        <w:sz w:val="16"/>
      </w:rPr>
      <w:instrText>PAGE</w:instrText>
    </w:r>
    <w:r w:rsidRPr="003A684B">
      <w:rPr>
        <w:rFonts w:ascii="Arial" w:hAnsi="Arial"/>
        <w:bCs/>
        <w:sz w:val="16"/>
        <w:szCs w:val="24"/>
      </w:rPr>
      <w:fldChar w:fldCharType="separate"/>
    </w:r>
    <w:r w:rsidR="00797F1D">
      <w:rPr>
        <w:rFonts w:ascii="Arial" w:hAnsi="Arial"/>
        <w:bCs/>
        <w:noProof/>
        <w:sz w:val="16"/>
      </w:rPr>
      <w:t>3</w:t>
    </w:r>
    <w:r w:rsidRPr="003A684B">
      <w:rPr>
        <w:rFonts w:ascii="Arial" w:hAnsi="Arial"/>
        <w:bCs/>
        <w:sz w:val="16"/>
        <w:szCs w:val="24"/>
      </w:rPr>
      <w:fldChar w:fldCharType="end"/>
    </w:r>
    <w:r w:rsidRPr="003A684B">
      <w:rPr>
        <w:rFonts w:ascii="Arial" w:hAnsi="Arial"/>
        <w:sz w:val="16"/>
      </w:rPr>
      <w:t xml:space="preserve"> av </w:t>
    </w:r>
    <w:r w:rsidRPr="003A684B">
      <w:rPr>
        <w:rFonts w:ascii="Arial" w:hAnsi="Arial"/>
        <w:bCs/>
        <w:sz w:val="16"/>
        <w:szCs w:val="24"/>
      </w:rPr>
      <w:fldChar w:fldCharType="begin"/>
    </w:r>
    <w:r w:rsidRPr="003A684B">
      <w:rPr>
        <w:rFonts w:ascii="Arial" w:hAnsi="Arial"/>
        <w:bCs/>
        <w:sz w:val="16"/>
      </w:rPr>
      <w:instrText>NUMPAGES</w:instrText>
    </w:r>
    <w:r w:rsidRPr="003A684B">
      <w:rPr>
        <w:rFonts w:ascii="Arial" w:hAnsi="Arial"/>
        <w:bCs/>
        <w:sz w:val="16"/>
        <w:szCs w:val="24"/>
      </w:rPr>
      <w:fldChar w:fldCharType="separate"/>
    </w:r>
    <w:r w:rsidR="00797F1D">
      <w:rPr>
        <w:rFonts w:ascii="Arial" w:hAnsi="Arial"/>
        <w:bCs/>
        <w:noProof/>
        <w:sz w:val="16"/>
      </w:rPr>
      <w:t>20</w:t>
    </w:r>
    <w:r w:rsidRPr="003A684B">
      <w:rPr>
        <w:rFonts w:ascii="Arial" w:hAnsi="Arial"/>
        <w:bCs/>
        <w:sz w:val="16"/>
        <w:szCs w:val="24"/>
      </w:rPr>
      <w:fldChar w:fldCharType="end"/>
    </w:r>
    <w:r w:rsidRPr="003A684B">
      <w:rPr>
        <w:rFonts w:ascii="Arial" w:hAnsi="Arial"/>
        <w:bCs/>
        <w:sz w:val="16"/>
        <w:szCs w:val="24"/>
      </w:rPr>
      <w:tab/>
      <w:t>Gradering</w:t>
    </w:r>
  </w:p>
  <w:p w14:paraId="35E43DE3" w14:textId="77777777" w:rsidR="009A7F49" w:rsidRPr="003A684B" w:rsidRDefault="009A7F49" w:rsidP="00224D09">
    <w:pPr>
      <w:pStyle w:val="Bunntekst"/>
      <w:ind w:right="360"/>
      <w:rPr>
        <w:rFonts w:ascii="Arial" w:hAnsi="Arial"/>
        <w:sz w:val="16"/>
      </w:rPr>
    </w:pPr>
  </w:p>
  <w:p w14:paraId="1027104C" w14:textId="77777777" w:rsidR="009A7F49" w:rsidRPr="00224D09" w:rsidRDefault="009A7F49" w:rsidP="00224D0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E5CFD" w14:textId="77777777" w:rsidR="009A7F49" w:rsidRPr="003A684B" w:rsidRDefault="009A7F49" w:rsidP="00224D09">
    <w:pPr>
      <w:pStyle w:val="Bunntekst"/>
      <w:jc w:val="right"/>
      <w:rPr>
        <w:rFonts w:ascii="Arial" w:hAnsi="Arial" w:cs="Arial"/>
        <w:sz w:val="16"/>
        <w:szCs w:val="16"/>
      </w:rPr>
    </w:pPr>
    <w:r w:rsidRPr="003A684B">
      <w:rPr>
        <w:rFonts w:ascii="Arial" w:hAnsi="Arial" w:cs="Arial"/>
        <w:sz w:val="16"/>
        <w:szCs w:val="16"/>
      </w:rPr>
      <w:t>Gradering</w:t>
    </w:r>
  </w:p>
  <w:p w14:paraId="1AD23167" w14:textId="77777777" w:rsidR="009A7F49" w:rsidRDefault="009A7F4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CE072" w14:textId="77777777" w:rsidR="009A7F49" w:rsidRDefault="009A7F49">
      <w:r>
        <w:separator/>
      </w:r>
    </w:p>
  </w:footnote>
  <w:footnote w:type="continuationSeparator" w:id="0">
    <w:p w14:paraId="79B7EB73" w14:textId="77777777" w:rsidR="009A7F49" w:rsidRDefault="009A7F49">
      <w:r>
        <w:continuationSeparator/>
      </w:r>
    </w:p>
  </w:footnote>
  <w:footnote w:type="continuationNotice" w:id="1">
    <w:p w14:paraId="20BC822C" w14:textId="77777777" w:rsidR="009A7F49" w:rsidRDefault="009A7F49"/>
  </w:footnote>
  <w:footnote w:id="2">
    <w:p w14:paraId="52400BFD" w14:textId="3420791F" w:rsidR="009A7F49" w:rsidRDefault="009A7F49">
      <w:pPr>
        <w:pStyle w:val="Fotnotetekst"/>
      </w:pPr>
      <w:r>
        <w:rPr>
          <w:rStyle w:val="Fotnotereferanse"/>
        </w:rPr>
        <w:footnoteRef/>
      </w:r>
      <w:r>
        <w:t xml:space="preserve"> Verdsettingsprinsipper fremkommer av Finansdepartementets rundskriv R-109/2014</w:t>
      </w:r>
    </w:p>
  </w:footnote>
  <w:footnote w:id="3">
    <w:p w14:paraId="29D6DD3A" w14:textId="624ACF14" w:rsidR="009A7F49" w:rsidRDefault="009A7F49">
      <w:pPr>
        <w:pStyle w:val="Fotnotetekst"/>
      </w:pPr>
      <w:r>
        <w:rPr>
          <w:rStyle w:val="Fotnotereferanse"/>
        </w:rPr>
        <w:footnoteRef/>
      </w:r>
      <w:r>
        <w:t xml:space="preserve"> Dagens verdi av fremtidige kontantstrømmer i analyseperioden</w:t>
      </w:r>
    </w:p>
  </w:footnote>
  <w:footnote w:id="4">
    <w:p w14:paraId="00D576AB" w14:textId="77777777" w:rsidR="009A7F49" w:rsidRDefault="009A7F49" w:rsidP="00806962">
      <w:pPr>
        <w:pStyle w:val="Fotnotetekst"/>
      </w:pPr>
      <w:r>
        <w:rPr>
          <w:rStyle w:val="Fotnotereferanse"/>
        </w:rPr>
        <w:footnoteRef/>
      </w:r>
      <w:r>
        <w:t xml:space="preserve"> </w:t>
      </w:r>
      <w:r w:rsidRPr="009524E1">
        <w:t>Kapitteleier betaler mva. for EBA-kostnader (ref. unntaksbestemmelser i nettoføringsordningen, rundskriv R-116 av 24. sep. 2014)</w:t>
      </w:r>
    </w:p>
  </w:footnote>
  <w:footnote w:id="5">
    <w:p w14:paraId="70825D7C" w14:textId="114749CA" w:rsidR="009A7F49" w:rsidRDefault="009A7F49">
      <w:pPr>
        <w:pStyle w:val="Fotnotetekst"/>
      </w:pPr>
      <w:r>
        <w:rPr>
          <w:rStyle w:val="Fotnotereferanse"/>
        </w:rPr>
        <w:footnoteRef/>
      </w:r>
      <w:r>
        <w:t xml:space="preserve"> Differansen mellom P50 og P85-estimatet for levetidskostnadene i prosent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1E497" w14:textId="77777777" w:rsidR="009A7F49" w:rsidRPr="003A684B" w:rsidRDefault="009A7F49" w:rsidP="00224D09">
    <w:pPr>
      <w:pStyle w:val="Topptekst"/>
      <w:pBdr>
        <w:bottom w:val="single" w:sz="4" w:space="1" w:color="auto"/>
      </w:pBdr>
      <w:rPr>
        <w:rFonts w:ascii="Arial" w:hAnsi="Arial"/>
        <w:b/>
        <w:color w:val="2666A6"/>
        <w:sz w:val="16"/>
        <w:szCs w:val="22"/>
      </w:rPr>
    </w:pPr>
    <w:r>
      <w:rPr>
        <w:rFonts w:ascii="Arial" w:hAnsi="Arial"/>
        <w:sz w:val="16"/>
      </w:rPr>
      <w:t>Vedlegg D</w:t>
    </w:r>
    <w:r w:rsidRPr="003A684B">
      <w:rPr>
        <w:rFonts w:ascii="Arial" w:hAnsi="Arial"/>
        <w:sz w:val="16"/>
      </w:rPr>
      <w:t xml:space="preserve"> – </w:t>
    </w:r>
    <w:r>
      <w:rPr>
        <w:rFonts w:ascii="Arial" w:hAnsi="Arial"/>
        <w:sz w:val="16"/>
      </w:rPr>
      <w:t xml:space="preserve">KVU </w:t>
    </w:r>
    <w:r w:rsidRPr="003A684B">
      <w:rPr>
        <w:rFonts w:ascii="Arial" w:hAnsi="Arial"/>
        <w:sz w:val="16"/>
      </w:rPr>
      <w:t>P</w:t>
    </w:r>
    <w:r>
      <w:rPr>
        <w:rFonts w:ascii="Arial" w:hAnsi="Arial"/>
        <w:sz w:val="16"/>
      </w:rPr>
      <w:t>xxxx</w:t>
    </w:r>
    <w:r w:rsidRPr="003A684B">
      <w:rPr>
        <w:rFonts w:ascii="Arial" w:hAnsi="Arial"/>
        <w:sz w:val="16"/>
      </w:rPr>
      <w:t xml:space="preserve">                               </w:t>
    </w:r>
    <w:r w:rsidRPr="003A684B">
      <w:rPr>
        <w:rFonts w:ascii="Arial" w:hAnsi="Arial"/>
        <w:sz w:val="16"/>
      </w:rPr>
      <w:tab/>
      <w:t xml:space="preserve"> </w:t>
    </w:r>
    <w:r>
      <w:rPr>
        <w:rFonts w:ascii="Arial" w:hAnsi="Arial"/>
        <w:sz w:val="16"/>
      </w:rPr>
      <w:tab/>
      <w:t>Gradering</w:t>
    </w:r>
  </w:p>
  <w:p w14:paraId="732B57E8" w14:textId="77777777" w:rsidR="009A7F49" w:rsidRPr="00224D09" w:rsidRDefault="009A7F49" w:rsidP="00224D0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181FE" w14:textId="77777777" w:rsidR="009A7F49" w:rsidRPr="003A684B" w:rsidRDefault="009A7F49" w:rsidP="00224D09">
    <w:pPr>
      <w:pStyle w:val="Topptekst"/>
      <w:tabs>
        <w:tab w:val="clear" w:pos="4536"/>
      </w:tabs>
      <w:rPr>
        <w:rFonts w:ascii="Arial" w:hAnsi="Arial" w:cs="Arial"/>
        <w:sz w:val="16"/>
        <w:szCs w:val="16"/>
      </w:rPr>
    </w:pPr>
    <w:r w:rsidRPr="003A684B">
      <w:rPr>
        <w:rFonts w:ascii="Arial" w:hAnsi="Arial" w:cs="Arial"/>
        <w:sz w:val="16"/>
        <w:szCs w:val="16"/>
      </w:rPr>
      <w:t xml:space="preserve">Versjon </w:t>
    </w:r>
    <w:r>
      <w:rPr>
        <w:rFonts w:ascii="Arial" w:hAnsi="Arial" w:cs="Arial"/>
        <w:sz w:val="16"/>
        <w:szCs w:val="16"/>
      </w:rPr>
      <w:t>«</w:t>
    </w:r>
    <w:r w:rsidRPr="003A684B">
      <w:rPr>
        <w:rFonts w:ascii="Arial" w:hAnsi="Arial" w:cs="Arial"/>
        <w:sz w:val="16"/>
        <w:szCs w:val="16"/>
      </w:rPr>
      <w:t>x.x</w:t>
    </w:r>
    <w:r>
      <w:rPr>
        <w:rFonts w:ascii="Arial" w:hAnsi="Arial" w:cs="Arial"/>
        <w:sz w:val="16"/>
        <w:szCs w:val="16"/>
      </w:rPr>
      <w:t>» «dato»</w:t>
    </w:r>
    <w:r>
      <w:rPr>
        <w:rFonts w:ascii="Arial" w:hAnsi="Arial" w:cs="Arial"/>
        <w:sz w:val="16"/>
        <w:szCs w:val="16"/>
      </w:rPr>
      <w:tab/>
    </w:r>
    <w:r w:rsidRPr="003A684B">
      <w:rPr>
        <w:rFonts w:ascii="Arial" w:hAnsi="Arial" w:cs="Arial"/>
        <w:sz w:val="16"/>
        <w:szCs w:val="16"/>
      </w:rPr>
      <w:t>Gradering</w:t>
    </w:r>
  </w:p>
  <w:p w14:paraId="5DB4E874" w14:textId="77777777" w:rsidR="009A7F49" w:rsidRDefault="009A7F4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C9"/>
    <w:multiLevelType w:val="hybridMultilevel"/>
    <w:tmpl w:val="9188B7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2EA6DB8"/>
    <w:multiLevelType w:val="hybridMultilevel"/>
    <w:tmpl w:val="032E354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3C53B6E"/>
    <w:multiLevelType w:val="hybridMultilevel"/>
    <w:tmpl w:val="E3747348"/>
    <w:lvl w:ilvl="0" w:tplc="4A88A2AA">
      <w:start w:val="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5D737F4"/>
    <w:multiLevelType w:val="hybridMultilevel"/>
    <w:tmpl w:val="60006F3A"/>
    <w:lvl w:ilvl="0" w:tplc="F48C68DC">
      <w:start w:val="1"/>
      <w:numFmt w:val="decimal"/>
      <w:lvlText w:val="%1."/>
      <w:lvlJc w:val="left"/>
      <w:pPr>
        <w:ind w:left="705" w:hanging="360"/>
      </w:pPr>
      <w:rPr>
        <w:rFonts w:hint="default"/>
      </w:rPr>
    </w:lvl>
    <w:lvl w:ilvl="1" w:tplc="04140019" w:tentative="1">
      <w:start w:val="1"/>
      <w:numFmt w:val="lowerLetter"/>
      <w:lvlText w:val="%2."/>
      <w:lvlJc w:val="left"/>
      <w:pPr>
        <w:ind w:left="1425" w:hanging="360"/>
      </w:pPr>
    </w:lvl>
    <w:lvl w:ilvl="2" w:tplc="0414001B" w:tentative="1">
      <w:start w:val="1"/>
      <w:numFmt w:val="lowerRoman"/>
      <w:lvlText w:val="%3."/>
      <w:lvlJc w:val="right"/>
      <w:pPr>
        <w:ind w:left="2145" w:hanging="180"/>
      </w:pPr>
    </w:lvl>
    <w:lvl w:ilvl="3" w:tplc="0414000F" w:tentative="1">
      <w:start w:val="1"/>
      <w:numFmt w:val="decimal"/>
      <w:lvlText w:val="%4."/>
      <w:lvlJc w:val="left"/>
      <w:pPr>
        <w:ind w:left="2865" w:hanging="360"/>
      </w:pPr>
    </w:lvl>
    <w:lvl w:ilvl="4" w:tplc="04140019" w:tentative="1">
      <w:start w:val="1"/>
      <w:numFmt w:val="lowerLetter"/>
      <w:lvlText w:val="%5."/>
      <w:lvlJc w:val="left"/>
      <w:pPr>
        <w:ind w:left="3585" w:hanging="360"/>
      </w:pPr>
    </w:lvl>
    <w:lvl w:ilvl="5" w:tplc="0414001B" w:tentative="1">
      <w:start w:val="1"/>
      <w:numFmt w:val="lowerRoman"/>
      <w:lvlText w:val="%6."/>
      <w:lvlJc w:val="right"/>
      <w:pPr>
        <w:ind w:left="4305" w:hanging="180"/>
      </w:pPr>
    </w:lvl>
    <w:lvl w:ilvl="6" w:tplc="0414000F" w:tentative="1">
      <w:start w:val="1"/>
      <w:numFmt w:val="decimal"/>
      <w:lvlText w:val="%7."/>
      <w:lvlJc w:val="left"/>
      <w:pPr>
        <w:ind w:left="5025" w:hanging="360"/>
      </w:pPr>
    </w:lvl>
    <w:lvl w:ilvl="7" w:tplc="04140019" w:tentative="1">
      <w:start w:val="1"/>
      <w:numFmt w:val="lowerLetter"/>
      <w:lvlText w:val="%8."/>
      <w:lvlJc w:val="left"/>
      <w:pPr>
        <w:ind w:left="5745" w:hanging="360"/>
      </w:pPr>
    </w:lvl>
    <w:lvl w:ilvl="8" w:tplc="0414001B" w:tentative="1">
      <w:start w:val="1"/>
      <w:numFmt w:val="lowerRoman"/>
      <w:lvlText w:val="%9."/>
      <w:lvlJc w:val="right"/>
      <w:pPr>
        <w:ind w:left="6465" w:hanging="180"/>
      </w:pPr>
    </w:lvl>
  </w:abstractNum>
  <w:abstractNum w:abstractNumId="4" w15:restartNumberingAfterBreak="0">
    <w:nsid w:val="0691113D"/>
    <w:multiLevelType w:val="hybridMultilevel"/>
    <w:tmpl w:val="F2541B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7AA4698"/>
    <w:multiLevelType w:val="hybridMultilevel"/>
    <w:tmpl w:val="D8A4B562"/>
    <w:lvl w:ilvl="0" w:tplc="93745BA8">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9635861"/>
    <w:multiLevelType w:val="hybridMultilevel"/>
    <w:tmpl w:val="A67C60D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7" w15:restartNumberingAfterBreak="0">
    <w:nsid w:val="0C5E22E5"/>
    <w:multiLevelType w:val="hybridMultilevel"/>
    <w:tmpl w:val="22F20570"/>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1C65023A"/>
    <w:multiLevelType w:val="hybridMultilevel"/>
    <w:tmpl w:val="6F1AA9C2"/>
    <w:lvl w:ilvl="0" w:tplc="ED9655AC">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D0215FE"/>
    <w:multiLevelType w:val="hybridMultilevel"/>
    <w:tmpl w:val="DF846E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D2D74FA"/>
    <w:multiLevelType w:val="hybridMultilevel"/>
    <w:tmpl w:val="E9C4B11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D6F6BB2"/>
    <w:multiLevelType w:val="multilevel"/>
    <w:tmpl w:val="1EF89BBE"/>
    <w:lvl w:ilvl="0">
      <w:start w:val="1"/>
      <w:numFmt w:val="decimal"/>
      <w:pStyle w:val="Overskrift1"/>
      <w:lvlText w:val="%1"/>
      <w:lvlJc w:val="left"/>
      <w:pPr>
        <w:tabs>
          <w:tab w:val="num" w:pos="432"/>
        </w:tabs>
        <w:ind w:left="432" w:hanging="432"/>
      </w:pPr>
      <w:rPr>
        <w:rFonts w:hint="default"/>
      </w:rPr>
    </w:lvl>
    <w:lvl w:ilvl="1">
      <w:start w:val="1"/>
      <w:numFmt w:val="decimal"/>
      <w:pStyle w:val="Overskrift2"/>
      <w:lvlText w:val="%1.%2"/>
      <w:lvlJc w:val="left"/>
      <w:pPr>
        <w:tabs>
          <w:tab w:val="num" w:pos="576"/>
        </w:tabs>
        <w:ind w:left="576" w:hanging="576"/>
      </w:pPr>
      <w:rPr>
        <w:rFonts w:ascii="Times New Roman" w:hAnsi="Times New Roman" w:cs="Times New Roman" w:hint="default"/>
      </w:rPr>
    </w:lvl>
    <w:lvl w:ilvl="2">
      <w:start w:val="1"/>
      <w:numFmt w:val="decimal"/>
      <w:pStyle w:val="Overskrift3"/>
      <w:lvlText w:val="%1.%2.%3"/>
      <w:lvlJc w:val="left"/>
      <w:pPr>
        <w:tabs>
          <w:tab w:val="num" w:pos="720"/>
        </w:tabs>
        <w:ind w:left="720" w:hanging="720"/>
      </w:pPr>
      <w:rPr>
        <w:rFonts w:ascii="Times New Roman" w:hAnsi="Times New Roman" w:cs="Times New Roman" w:hint="default"/>
        <w:b w:val="0"/>
        <w:color w:val="7030A0"/>
        <w:sz w:val="24"/>
        <w:szCs w:val="24"/>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12" w15:restartNumberingAfterBreak="0">
    <w:nsid w:val="20D260D2"/>
    <w:multiLevelType w:val="hybridMultilevel"/>
    <w:tmpl w:val="2E2CCD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100289B"/>
    <w:multiLevelType w:val="hybridMultilevel"/>
    <w:tmpl w:val="14E4B39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4" w15:restartNumberingAfterBreak="0">
    <w:nsid w:val="2430016D"/>
    <w:multiLevelType w:val="hybridMultilevel"/>
    <w:tmpl w:val="5C06D47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5392F24"/>
    <w:multiLevelType w:val="hybridMultilevel"/>
    <w:tmpl w:val="66BC96BA"/>
    <w:lvl w:ilvl="0" w:tplc="4A88A2AA">
      <w:start w:val="1"/>
      <w:numFmt w:val="bullet"/>
      <w:lvlText w:val="-"/>
      <w:lvlJc w:val="left"/>
      <w:pPr>
        <w:ind w:left="36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8CF5227"/>
    <w:multiLevelType w:val="hybridMultilevel"/>
    <w:tmpl w:val="34AAABA6"/>
    <w:lvl w:ilvl="0" w:tplc="04140011">
      <w:start w:val="1"/>
      <w:numFmt w:val="decimal"/>
      <w:lvlText w:val="%1)"/>
      <w:lvlJc w:val="left"/>
      <w:pPr>
        <w:ind w:left="360" w:hanging="360"/>
      </w:pPr>
      <w:rPr>
        <w:rFonts w:hint="default"/>
      </w:rPr>
    </w:lvl>
    <w:lvl w:ilvl="1" w:tplc="04140003">
      <w:start w:val="1"/>
      <w:numFmt w:val="bullet"/>
      <w:lvlText w:val="o"/>
      <w:lvlJc w:val="left"/>
      <w:pPr>
        <w:ind w:left="1080" w:hanging="360"/>
      </w:pPr>
      <w:rPr>
        <w:rFonts w:ascii="Courier New" w:hAnsi="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2A4C72C9"/>
    <w:multiLevelType w:val="hybridMultilevel"/>
    <w:tmpl w:val="47CCD220"/>
    <w:lvl w:ilvl="0" w:tplc="0BF2B752">
      <w:start w:val="3"/>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B3E290A"/>
    <w:multiLevelType w:val="hybridMultilevel"/>
    <w:tmpl w:val="5C30F8A0"/>
    <w:lvl w:ilvl="0" w:tplc="ED9655AC">
      <w:start w:val="3"/>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C23736C"/>
    <w:multiLevelType w:val="hybridMultilevel"/>
    <w:tmpl w:val="6F8CB61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2C823090"/>
    <w:multiLevelType w:val="hybridMultilevel"/>
    <w:tmpl w:val="0B6A3C5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2DF13FF7"/>
    <w:multiLevelType w:val="hybridMultilevel"/>
    <w:tmpl w:val="5120B4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02D7CBB"/>
    <w:multiLevelType w:val="hybridMultilevel"/>
    <w:tmpl w:val="EE885E2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305B4C7A"/>
    <w:multiLevelType w:val="hybridMultilevel"/>
    <w:tmpl w:val="711474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33771BAD"/>
    <w:multiLevelType w:val="multilevel"/>
    <w:tmpl w:val="4922EA36"/>
    <w:styleLink w:val="StyleNumbered"/>
    <w:lvl w:ilvl="0">
      <w:start w:val="1"/>
      <w:numFmt w:val="decimal"/>
      <w:lvlText w:val="%1."/>
      <w:lvlJc w:val="right"/>
      <w:pPr>
        <w:tabs>
          <w:tab w:val="num" w:pos="640"/>
        </w:tabs>
        <w:ind w:left="640" w:hanging="280"/>
      </w:pPr>
      <w:rPr>
        <w:rFonts w:ascii="Arial" w:hAnsi="Arial" w:hint="default"/>
        <w:color w:val="2666A6"/>
        <w:sz w:val="20"/>
        <w:szCs w:val="20"/>
      </w:rPr>
    </w:lvl>
    <w:lvl w:ilvl="1">
      <w:start w:val="1"/>
      <w:numFmt w:val="decimal"/>
      <w:lvlText w:val="%2."/>
      <w:lvlJc w:val="right"/>
      <w:pPr>
        <w:tabs>
          <w:tab w:val="num" w:pos="918"/>
        </w:tabs>
        <w:ind w:left="918" w:hanging="280"/>
      </w:pPr>
      <w:rPr>
        <w:rFonts w:hint="default"/>
        <w:color w:val="2666A6"/>
      </w:rPr>
    </w:lvl>
    <w:lvl w:ilvl="2">
      <w:start w:val="1"/>
      <w:numFmt w:val="decimal"/>
      <w:lvlRestart w:val="1"/>
      <w:lvlText w:val="%1.%2.%3"/>
      <w:lvlJc w:val="right"/>
      <w:pPr>
        <w:tabs>
          <w:tab w:val="num" w:pos="640"/>
        </w:tabs>
        <w:ind w:left="640" w:hanging="280"/>
      </w:pPr>
      <w:rPr>
        <w:rFonts w:hint="default"/>
        <w:color w:val="2666A6"/>
      </w:rPr>
    </w:lvl>
    <w:lvl w:ilvl="3">
      <w:start w:val="1"/>
      <w:numFmt w:val="decimal"/>
      <w:lvlText w:val="%1.%2.%3.%4"/>
      <w:lvlJc w:val="right"/>
      <w:pPr>
        <w:tabs>
          <w:tab w:val="num" w:pos="640"/>
        </w:tabs>
        <w:ind w:left="640" w:hanging="280"/>
      </w:pPr>
      <w:rPr>
        <w:rFonts w:hint="default"/>
      </w:rPr>
    </w:lvl>
    <w:lvl w:ilvl="4">
      <w:start w:val="1"/>
      <w:numFmt w:val="decimal"/>
      <w:lvlText w:val="%1.%2.%3.%4.%5"/>
      <w:lvlJc w:val="right"/>
      <w:pPr>
        <w:tabs>
          <w:tab w:val="num" w:pos="640"/>
        </w:tabs>
        <w:ind w:left="640" w:hanging="280"/>
      </w:pPr>
      <w:rPr>
        <w:rFonts w:hint="default"/>
      </w:rPr>
    </w:lvl>
    <w:lvl w:ilvl="5">
      <w:start w:val="1"/>
      <w:numFmt w:val="decimal"/>
      <w:lvlText w:val="%1.%2.%3.%4.%5.%6"/>
      <w:lvlJc w:val="right"/>
      <w:pPr>
        <w:tabs>
          <w:tab w:val="num" w:pos="640"/>
        </w:tabs>
        <w:ind w:left="640" w:hanging="280"/>
      </w:pPr>
      <w:rPr>
        <w:rFonts w:hint="default"/>
      </w:rPr>
    </w:lvl>
    <w:lvl w:ilvl="6">
      <w:start w:val="1"/>
      <w:numFmt w:val="decimal"/>
      <w:lvlText w:val="%1.%2.%3.%4.%5.%6.%7"/>
      <w:lvlJc w:val="right"/>
      <w:pPr>
        <w:tabs>
          <w:tab w:val="num" w:pos="640"/>
        </w:tabs>
        <w:ind w:left="640" w:hanging="280"/>
      </w:pPr>
      <w:rPr>
        <w:rFonts w:hint="default"/>
      </w:rPr>
    </w:lvl>
    <w:lvl w:ilvl="7">
      <w:start w:val="1"/>
      <w:numFmt w:val="decimal"/>
      <w:lvlText w:val="%1.%2.%3.%4.%5.%6.%7.%8"/>
      <w:lvlJc w:val="right"/>
      <w:pPr>
        <w:tabs>
          <w:tab w:val="num" w:pos="640"/>
        </w:tabs>
        <w:ind w:left="640" w:hanging="280"/>
      </w:pPr>
      <w:rPr>
        <w:rFonts w:hint="default"/>
      </w:rPr>
    </w:lvl>
    <w:lvl w:ilvl="8">
      <w:start w:val="1"/>
      <w:numFmt w:val="decimal"/>
      <w:lvlText w:val="%1.%2.%3.%4.%5.%6.%7.%8.%9"/>
      <w:lvlJc w:val="right"/>
      <w:pPr>
        <w:tabs>
          <w:tab w:val="num" w:pos="640"/>
        </w:tabs>
        <w:ind w:left="640" w:hanging="280"/>
      </w:pPr>
      <w:rPr>
        <w:rFonts w:hint="default"/>
      </w:rPr>
    </w:lvl>
  </w:abstractNum>
  <w:abstractNum w:abstractNumId="25" w15:restartNumberingAfterBreak="0">
    <w:nsid w:val="3988585F"/>
    <w:multiLevelType w:val="hybridMultilevel"/>
    <w:tmpl w:val="EE861DB6"/>
    <w:lvl w:ilvl="0" w:tplc="E710EC2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3D0C3710"/>
    <w:multiLevelType w:val="hybridMultilevel"/>
    <w:tmpl w:val="5D806E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3D187304"/>
    <w:multiLevelType w:val="hybridMultilevel"/>
    <w:tmpl w:val="34AAABA6"/>
    <w:lvl w:ilvl="0" w:tplc="04140011">
      <w:start w:val="1"/>
      <w:numFmt w:val="decimal"/>
      <w:lvlText w:val="%1)"/>
      <w:lvlJc w:val="left"/>
      <w:pPr>
        <w:ind w:left="360" w:hanging="360"/>
      </w:pPr>
      <w:rPr>
        <w:rFonts w:hint="default"/>
      </w:rPr>
    </w:lvl>
    <w:lvl w:ilvl="1" w:tplc="04140003">
      <w:start w:val="1"/>
      <w:numFmt w:val="bullet"/>
      <w:lvlText w:val="o"/>
      <w:lvlJc w:val="left"/>
      <w:pPr>
        <w:ind w:left="1080" w:hanging="360"/>
      </w:pPr>
      <w:rPr>
        <w:rFonts w:ascii="Courier New" w:hAnsi="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15:restartNumberingAfterBreak="0">
    <w:nsid w:val="3E4F102C"/>
    <w:multiLevelType w:val="hybridMultilevel"/>
    <w:tmpl w:val="68EA55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430C5C6A"/>
    <w:multiLevelType w:val="hybridMultilevel"/>
    <w:tmpl w:val="2C2AA2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439C6A67"/>
    <w:multiLevelType w:val="hybridMultilevel"/>
    <w:tmpl w:val="895CFC28"/>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1" w15:restartNumberingAfterBreak="0">
    <w:nsid w:val="484E0E8D"/>
    <w:multiLevelType w:val="hybridMultilevel"/>
    <w:tmpl w:val="8188AB62"/>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2" w15:restartNumberingAfterBreak="0">
    <w:nsid w:val="485D6C78"/>
    <w:multiLevelType w:val="hybridMultilevel"/>
    <w:tmpl w:val="4934BB8A"/>
    <w:lvl w:ilvl="0" w:tplc="CA1C3BA2">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1E4609B"/>
    <w:multiLevelType w:val="singleLevel"/>
    <w:tmpl w:val="6A5CD3D8"/>
    <w:lvl w:ilvl="0">
      <w:start w:val="1"/>
      <w:numFmt w:val="bullet"/>
      <w:pStyle w:val="Punktliste"/>
      <w:lvlText w:val=""/>
      <w:lvlJc w:val="left"/>
      <w:pPr>
        <w:tabs>
          <w:tab w:val="num" w:pos="360"/>
        </w:tabs>
        <w:ind w:left="360" w:hanging="360"/>
      </w:pPr>
      <w:rPr>
        <w:rFonts w:ascii="Symbol" w:hAnsi="Symbol" w:hint="default"/>
      </w:rPr>
    </w:lvl>
  </w:abstractNum>
  <w:abstractNum w:abstractNumId="34" w15:restartNumberingAfterBreak="0">
    <w:nsid w:val="56443299"/>
    <w:multiLevelType w:val="hybridMultilevel"/>
    <w:tmpl w:val="6B4A5C92"/>
    <w:lvl w:ilvl="0" w:tplc="4A88A2AA">
      <w:start w:val="1"/>
      <w:numFmt w:val="bullet"/>
      <w:lvlText w:val="-"/>
      <w:lvlJc w:val="left"/>
      <w:pPr>
        <w:ind w:left="360" w:hanging="360"/>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5" w15:restartNumberingAfterBreak="0">
    <w:nsid w:val="58A9030C"/>
    <w:multiLevelType w:val="hybridMultilevel"/>
    <w:tmpl w:val="38AA1D42"/>
    <w:lvl w:ilvl="0" w:tplc="ADC876E6">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6" w15:restartNumberingAfterBreak="0">
    <w:nsid w:val="59FB4D08"/>
    <w:multiLevelType w:val="hybridMultilevel"/>
    <w:tmpl w:val="D818CC3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5B593FB2"/>
    <w:multiLevelType w:val="hybridMultilevel"/>
    <w:tmpl w:val="8EBC6328"/>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5DA83E1C"/>
    <w:multiLevelType w:val="hybridMultilevel"/>
    <w:tmpl w:val="D6C021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5F36699B"/>
    <w:multiLevelType w:val="hybridMultilevel"/>
    <w:tmpl w:val="52FC21C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621221AF"/>
    <w:multiLevelType w:val="hybridMultilevel"/>
    <w:tmpl w:val="BC3E26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64B2536F"/>
    <w:multiLevelType w:val="hybridMultilevel"/>
    <w:tmpl w:val="39A4C9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7A3D462D"/>
    <w:multiLevelType w:val="hybridMultilevel"/>
    <w:tmpl w:val="02220DCC"/>
    <w:lvl w:ilvl="0" w:tplc="ED9655AC">
      <w:start w:val="3"/>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11"/>
  </w:num>
  <w:num w:numId="4">
    <w:abstractNumId w:val="25"/>
  </w:num>
  <w:num w:numId="5">
    <w:abstractNumId w:val="19"/>
  </w:num>
  <w:num w:numId="6">
    <w:abstractNumId w:val="28"/>
  </w:num>
  <w:num w:numId="7">
    <w:abstractNumId w:val="6"/>
  </w:num>
  <w:num w:numId="8">
    <w:abstractNumId w:val="13"/>
  </w:num>
  <w:num w:numId="9">
    <w:abstractNumId w:val="23"/>
  </w:num>
  <w:num w:numId="10">
    <w:abstractNumId w:val="7"/>
  </w:num>
  <w:num w:numId="11">
    <w:abstractNumId w:val="32"/>
  </w:num>
  <w:num w:numId="12">
    <w:abstractNumId w:val="35"/>
  </w:num>
  <w:num w:numId="13">
    <w:abstractNumId w:val="2"/>
  </w:num>
  <w:num w:numId="14">
    <w:abstractNumId w:val="22"/>
  </w:num>
  <w:num w:numId="15">
    <w:abstractNumId w:val="14"/>
  </w:num>
  <w:num w:numId="16">
    <w:abstractNumId w:val="3"/>
  </w:num>
  <w:num w:numId="17">
    <w:abstractNumId w:val="34"/>
  </w:num>
  <w:num w:numId="18">
    <w:abstractNumId w:val="1"/>
  </w:num>
  <w:num w:numId="19">
    <w:abstractNumId w:val="15"/>
  </w:num>
  <w:num w:numId="20">
    <w:abstractNumId w:val="39"/>
  </w:num>
  <w:num w:numId="21">
    <w:abstractNumId w:val="31"/>
  </w:num>
  <w:num w:numId="22">
    <w:abstractNumId w:val="41"/>
  </w:num>
  <w:num w:numId="23">
    <w:abstractNumId w:val="4"/>
  </w:num>
  <w:num w:numId="24">
    <w:abstractNumId w:val="20"/>
  </w:num>
  <w:num w:numId="25">
    <w:abstractNumId w:val="27"/>
  </w:num>
  <w:num w:numId="26">
    <w:abstractNumId w:val="12"/>
  </w:num>
  <w:num w:numId="27">
    <w:abstractNumId w:val="17"/>
  </w:num>
  <w:num w:numId="28">
    <w:abstractNumId w:val="29"/>
  </w:num>
  <w:num w:numId="29">
    <w:abstractNumId w:val="42"/>
  </w:num>
  <w:num w:numId="30">
    <w:abstractNumId w:val="37"/>
  </w:num>
  <w:num w:numId="31">
    <w:abstractNumId w:val="16"/>
  </w:num>
  <w:num w:numId="32">
    <w:abstractNumId w:val="10"/>
  </w:num>
  <w:num w:numId="33">
    <w:abstractNumId w:val="18"/>
  </w:num>
  <w:num w:numId="34">
    <w:abstractNumId w:val="8"/>
  </w:num>
  <w:num w:numId="35">
    <w:abstractNumId w:val="36"/>
  </w:num>
  <w:num w:numId="36">
    <w:abstractNumId w:val="5"/>
  </w:num>
  <w:num w:numId="37">
    <w:abstractNumId w:val="30"/>
  </w:num>
  <w:num w:numId="38">
    <w:abstractNumId w:val="21"/>
  </w:num>
  <w:num w:numId="39">
    <w:abstractNumId w:val="40"/>
  </w:num>
  <w:num w:numId="40">
    <w:abstractNumId w:val="26"/>
  </w:num>
  <w:num w:numId="41">
    <w:abstractNumId w:val="38"/>
  </w:num>
  <w:num w:numId="42">
    <w:abstractNumId w:val="0"/>
  </w:num>
  <w:num w:numId="4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nb-NO" w:vendorID="64" w:dllVersion="131078" w:nlCheck="1" w:checkStyle="0"/>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1228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24"/>
    <w:rsid w:val="0000336F"/>
    <w:rsid w:val="00003E40"/>
    <w:rsid w:val="0000555B"/>
    <w:rsid w:val="00012479"/>
    <w:rsid w:val="000149C4"/>
    <w:rsid w:val="00015708"/>
    <w:rsid w:val="00016B63"/>
    <w:rsid w:val="00016D7A"/>
    <w:rsid w:val="00016ECB"/>
    <w:rsid w:val="0002208B"/>
    <w:rsid w:val="000240E3"/>
    <w:rsid w:val="0002625C"/>
    <w:rsid w:val="000368E7"/>
    <w:rsid w:val="0004292C"/>
    <w:rsid w:val="00042A8C"/>
    <w:rsid w:val="00046551"/>
    <w:rsid w:val="000467AB"/>
    <w:rsid w:val="00047260"/>
    <w:rsid w:val="000577D1"/>
    <w:rsid w:val="00061502"/>
    <w:rsid w:val="0006481B"/>
    <w:rsid w:val="00064EC0"/>
    <w:rsid w:val="0006617C"/>
    <w:rsid w:val="00071F05"/>
    <w:rsid w:val="000747B2"/>
    <w:rsid w:val="000810BF"/>
    <w:rsid w:val="00093FB5"/>
    <w:rsid w:val="000A0F0F"/>
    <w:rsid w:val="000A13BC"/>
    <w:rsid w:val="000A3D59"/>
    <w:rsid w:val="000A528D"/>
    <w:rsid w:val="000A6774"/>
    <w:rsid w:val="000A6EAD"/>
    <w:rsid w:val="000B2A31"/>
    <w:rsid w:val="000B5D16"/>
    <w:rsid w:val="000B642D"/>
    <w:rsid w:val="000C325C"/>
    <w:rsid w:val="000D1133"/>
    <w:rsid w:val="000D639D"/>
    <w:rsid w:val="000D6530"/>
    <w:rsid w:val="000D67E7"/>
    <w:rsid w:val="000E0A0C"/>
    <w:rsid w:val="000E0F4D"/>
    <w:rsid w:val="000E23CB"/>
    <w:rsid w:val="000E3D3B"/>
    <w:rsid w:val="000E4205"/>
    <w:rsid w:val="000E486A"/>
    <w:rsid w:val="000E7EF5"/>
    <w:rsid w:val="001018A8"/>
    <w:rsid w:val="001051C8"/>
    <w:rsid w:val="00106B7D"/>
    <w:rsid w:val="0011197C"/>
    <w:rsid w:val="0011250B"/>
    <w:rsid w:val="00117E16"/>
    <w:rsid w:val="0012051A"/>
    <w:rsid w:val="0012435B"/>
    <w:rsid w:val="0012715E"/>
    <w:rsid w:val="00127349"/>
    <w:rsid w:val="00127D6E"/>
    <w:rsid w:val="001354BE"/>
    <w:rsid w:val="00137713"/>
    <w:rsid w:val="00143126"/>
    <w:rsid w:val="00147AD9"/>
    <w:rsid w:val="001506E6"/>
    <w:rsid w:val="00150847"/>
    <w:rsid w:val="001559F6"/>
    <w:rsid w:val="001566A4"/>
    <w:rsid w:val="001603CE"/>
    <w:rsid w:val="00164088"/>
    <w:rsid w:val="00185467"/>
    <w:rsid w:val="001932DA"/>
    <w:rsid w:val="001A45AD"/>
    <w:rsid w:val="001A6729"/>
    <w:rsid w:val="001A7315"/>
    <w:rsid w:val="001B14B1"/>
    <w:rsid w:val="001B2670"/>
    <w:rsid w:val="001B297C"/>
    <w:rsid w:val="001C0693"/>
    <w:rsid w:val="001C31EF"/>
    <w:rsid w:val="001C3E8E"/>
    <w:rsid w:val="001C69A8"/>
    <w:rsid w:val="001C7138"/>
    <w:rsid w:val="001D70C6"/>
    <w:rsid w:val="001E5D2D"/>
    <w:rsid w:val="001F08AE"/>
    <w:rsid w:val="001F442F"/>
    <w:rsid w:val="001F66D1"/>
    <w:rsid w:val="00202F52"/>
    <w:rsid w:val="00203291"/>
    <w:rsid w:val="002145EB"/>
    <w:rsid w:val="00224363"/>
    <w:rsid w:val="00224D09"/>
    <w:rsid w:val="002411CD"/>
    <w:rsid w:val="00242D1A"/>
    <w:rsid w:val="002516E6"/>
    <w:rsid w:val="00251DA4"/>
    <w:rsid w:val="00256B78"/>
    <w:rsid w:val="00261E7A"/>
    <w:rsid w:val="00262084"/>
    <w:rsid w:val="00263A68"/>
    <w:rsid w:val="00270A23"/>
    <w:rsid w:val="00272E7B"/>
    <w:rsid w:val="0027539F"/>
    <w:rsid w:val="00276CC1"/>
    <w:rsid w:val="002774BB"/>
    <w:rsid w:val="00277565"/>
    <w:rsid w:val="00277A60"/>
    <w:rsid w:val="00283E4C"/>
    <w:rsid w:val="002854B2"/>
    <w:rsid w:val="002860AB"/>
    <w:rsid w:val="002905C5"/>
    <w:rsid w:val="002963F1"/>
    <w:rsid w:val="002A3049"/>
    <w:rsid w:val="002A3542"/>
    <w:rsid w:val="002A6AE6"/>
    <w:rsid w:val="002B0161"/>
    <w:rsid w:val="002B0F65"/>
    <w:rsid w:val="002B348C"/>
    <w:rsid w:val="002B34B4"/>
    <w:rsid w:val="002C2930"/>
    <w:rsid w:val="002C57FD"/>
    <w:rsid w:val="002C6351"/>
    <w:rsid w:val="002C7779"/>
    <w:rsid w:val="002D4FB4"/>
    <w:rsid w:val="002D4FFA"/>
    <w:rsid w:val="002D6676"/>
    <w:rsid w:val="002D6910"/>
    <w:rsid w:val="002D7082"/>
    <w:rsid w:val="002D7D44"/>
    <w:rsid w:val="002E3ACB"/>
    <w:rsid w:val="002E58C9"/>
    <w:rsid w:val="002E5CC6"/>
    <w:rsid w:val="002F0222"/>
    <w:rsid w:val="002F045D"/>
    <w:rsid w:val="002F743F"/>
    <w:rsid w:val="002F763D"/>
    <w:rsid w:val="00300AAB"/>
    <w:rsid w:val="00300E66"/>
    <w:rsid w:val="0030257A"/>
    <w:rsid w:val="00302D95"/>
    <w:rsid w:val="00304B59"/>
    <w:rsid w:val="003073C9"/>
    <w:rsid w:val="0031085F"/>
    <w:rsid w:val="00314918"/>
    <w:rsid w:val="00315BE3"/>
    <w:rsid w:val="00317B51"/>
    <w:rsid w:val="00324E54"/>
    <w:rsid w:val="00325FE3"/>
    <w:rsid w:val="00327BFA"/>
    <w:rsid w:val="00330A55"/>
    <w:rsid w:val="00332602"/>
    <w:rsid w:val="00333436"/>
    <w:rsid w:val="00336E4E"/>
    <w:rsid w:val="003440D1"/>
    <w:rsid w:val="003451F9"/>
    <w:rsid w:val="00345A03"/>
    <w:rsid w:val="00350A59"/>
    <w:rsid w:val="00351C71"/>
    <w:rsid w:val="00353B07"/>
    <w:rsid w:val="00355169"/>
    <w:rsid w:val="003578D4"/>
    <w:rsid w:val="00360043"/>
    <w:rsid w:val="003633A6"/>
    <w:rsid w:val="003633E2"/>
    <w:rsid w:val="003718F5"/>
    <w:rsid w:val="00373AD3"/>
    <w:rsid w:val="00373C42"/>
    <w:rsid w:val="00375520"/>
    <w:rsid w:val="00375AC1"/>
    <w:rsid w:val="00380D6E"/>
    <w:rsid w:val="003849A8"/>
    <w:rsid w:val="00390E6B"/>
    <w:rsid w:val="003928FC"/>
    <w:rsid w:val="003A0B00"/>
    <w:rsid w:val="003A2027"/>
    <w:rsid w:val="003A329E"/>
    <w:rsid w:val="003A684B"/>
    <w:rsid w:val="003C1147"/>
    <w:rsid w:val="003C1B1C"/>
    <w:rsid w:val="003C2796"/>
    <w:rsid w:val="003C2A8B"/>
    <w:rsid w:val="003C3728"/>
    <w:rsid w:val="003C4F56"/>
    <w:rsid w:val="003C76D4"/>
    <w:rsid w:val="003D60FA"/>
    <w:rsid w:val="003E5DE8"/>
    <w:rsid w:val="003F24F1"/>
    <w:rsid w:val="003F2CE9"/>
    <w:rsid w:val="003F392E"/>
    <w:rsid w:val="004016B6"/>
    <w:rsid w:val="00401FE7"/>
    <w:rsid w:val="004020BB"/>
    <w:rsid w:val="004026BC"/>
    <w:rsid w:val="00403D6E"/>
    <w:rsid w:val="00411BEE"/>
    <w:rsid w:val="00413B54"/>
    <w:rsid w:val="00414E3D"/>
    <w:rsid w:val="00416DD7"/>
    <w:rsid w:val="0042086E"/>
    <w:rsid w:val="00424744"/>
    <w:rsid w:val="00426742"/>
    <w:rsid w:val="004348A8"/>
    <w:rsid w:val="00437BB4"/>
    <w:rsid w:val="00442281"/>
    <w:rsid w:val="00443756"/>
    <w:rsid w:val="004503DE"/>
    <w:rsid w:val="00451A22"/>
    <w:rsid w:val="00451E2D"/>
    <w:rsid w:val="0045218F"/>
    <w:rsid w:val="00453DF0"/>
    <w:rsid w:val="004637C7"/>
    <w:rsid w:val="00465726"/>
    <w:rsid w:val="00466242"/>
    <w:rsid w:val="00467A3C"/>
    <w:rsid w:val="0047335E"/>
    <w:rsid w:val="00475985"/>
    <w:rsid w:val="004815A7"/>
    <w:rsid w:val="00481C57"/>
    <w:rsid w:val="00495604"/>
    <w:rsid w:val="00495647"/>
    <w:rsid w:val="004A320C"/>
    <w:rsid w:val="004A5080"/>
    <w:rsid w:val="004B2D79"/>
    <w:rsid w:val="004B67DA"/>
    <w:rsid w:val="004B7B62"/>
    <w:rsid w:val="004C2475"/>
    <w:rsid w:val="004C42C3"/>
    <w:rsid w:val="004D024F"/>
    <w:rsid w:val="004D0BCA"/>
    <w:rsid w:val="004D58A7"/>
    <w:rsid w:val="004D7CB0"/>
    <w:rsid w:val="004E079C"/>
    <w:rsid w:val="004E1D71"/>
    <w:rsid w:val="004E2F78"/>
    <w:rsid w:val="004E52BE"/>
    <w:rsid w:val="004E6AAA"/>
    <w:rsid w:val="004F1F0D"/>
    <w:rsid w:val="004F229E"/>
    <w:rsid w:val="004F316F"/>
    <w:rsid w:val="004F4185"/>
    <w:rsid w:val="004F53D6"/>
    <w:rsid w:val="005025EC"/>
    <w:rsid w:val="00505D01"/>
    <w:rsid w:val="00506CFA"/>
    <w:rsid w:val="00507B20"/>
    <w:rsid w:val="00514659"/>
    <w:rsid w:val="00515CBE"/>
    <w:rsid w:val="005164F3"/>
    <w:rsid w:val="00517A07"/>
    <w:rsid w:val="00522B0D"/>
    <w:rsid w:val="005249F5"/>
    <w:rsid w:val="00525145"/>
    <w:rsid w:val="0053097D"/>
    <w:rsid w:val="005340DF"/>
    <w:rsid w:val="00534991"/>
    <w:rsid w:val="005442B9"/>
    <w:rsid w:val="00546D2F"/>
    <w:rsid w:val="00550699"/>
    <w:rsid w:val="00550E6A"/>
    <w:rsid w:val="00565451"/>
    <w:rsid w:val="00565641"/>
    <w:rsid w:val="00572B78"/>
    <w:rsid w:val="005764A5"/>
    <w:rsid w:val="00581B48"/>
    <w:rsid w:val="005833DE"/>
    <w:rsid w:val="00590395"/>
    <w:rsid w:val="00591637"/>
    <w:rsid w:val="005949CB"/>
    <w:rsid w:val="005A13AD"/>
    <w:rsid w:val="005A5BBD"/>
    <w:rsid w:val="005A6A04"/>
    <w:rsid w:val="005B1909"/>
    <w:rsid w:val="005B29D5"/>
    <w:rsid w:val="005B341D"/>
    <w:rsid w:val="005B5678"/>
    <w:rsid w:val="005C02B7"/>
    <w:rsid w:val="005C599E"/>
    <w:rsid w:val="005C617F"/>
    <w:rsid w:val="005D4FB8"/>
    <w:rsid w:val="005D6346"/>
    <w:rsid w:val="005E54CC"/>
    <w:rsid w:val="005F09AC"/>
    <w:rsid w:val="005F660D"/>
    <w:rsid w:val="00602FF5"/>
    <w:rsid w:val="00605054"/>
    <w:rsid w:val="00605646"/>
    <w:rsid w:val="00605909"/>
    <w:rsid w:val="00605A8E"/>
    <w:rsid w:val="00606798"/>
    <w:rsid w:val="00610F42"/>
    <w:rsid w:val="00611ED8"/>
    <w:rsid w:val="00623101"/>
    <w:rsid w:val="0062525E"/>
    <w:rsid w:val="00630B1A"/>
    <w:rsid w:val="00630C76"/>
    <w:rsid w:val="00630E5C"/>
    <w:rsid w:val="006311CA"/>
    <w:rsid w:val="00634930"/>
    <w:rsid w:val="00637D7D"/>
    <w:rsid w:val="0064169B"/>
    <w:rsid w:val="00660FA9"/>
    <w:rsid w:val="00661E49"/>
    <w:rsid w:val="00667A34"/>
    <w:rsid w:val="00667BAE"/>
    <w:rsid w:val="006701C3"/>
    <w:rsid w:val="00670FFA"/>
    <w:rsid w:val="00676878"/>
    <w:rsid w:val="00676BD9"/>
    <w:rsid w:val="00680BE3"/>
    <w:rsid w:val="00680D34"/>
    <w:rsid w:val="00682E33"/>
    <w:rsid w:val="00684F18"/>
    <w:rsid w:val="00693F48"/>
    <w:rsid w:val="006A49F2"/>
    <w:rsid w:val="006A76F6"/>
    <w:rsid w:val="006B2BAF"/>
    <w:rsid w:val="006B63A9"/>
    <w:rsid w:val="006C2496"/>
    <w:rsid w:val="006C492A"/>
    <w:rsid w:val="006D07A0"/>
    <w:rsid w:val="006D09C2"/>
    <w:rsid w:val="006D0C4B"/>
    <w:rsid w:val="006D2A3E"/>
    <w:rsid w:val="006D6798"/>
    <w:rsid w:val="006E12D3"/>
    <w:rsid w:val="006E41AC"/>
    <w:rsid w:val="006E5D92"/>
    <w:rsid w:val="006E70DF"/>
    <w:rsid w:val="006F1B7A"/>
    <w:rsid w:val="006F1BCB"/>
    <w:rsid w:val="006F5411"/>
    <w:rsid w:val="007070FD"/>
    <w:rsid w:val="00710A36"/>
    <w:rsid w:val="00712AAA"/>
    <w:rsid w:val="007144F3"/>
    <w:rsid w:val="00715362"/>
    <w:rsid w:val="00715C59"/>
    <w:rsid w:val="00720D1F"/>
    <w:rsid w:val="0072138E"/>
    <w:rsid w:val="00726D9C"/>
    <w:rsid w:val="0073094C"/>
    <w:rsid w:val="007309D7"/>
    <w:rsid w:val="007342F9"/>
    <w:rsid w:val="00734904"/>
    <w:rsid w:val="0073490D"/>
    <w:rsid w:val="00736A1A"/>
    <w:rsid w:val="00743F50"/>
    <w:rsid w:val="00745AFB"/>
    <w:rsid w:val="007636DB"/>
    <w:rsid w:val="00773BD3"/>
    <w:rsid w:val="00776E94"/>
    <w:rsid w:val="00777A9D"/>
    <w:rsid w:val="0078006E"/>
    <w:rsid w:val="007834F4"/>
    <w:rsid w:val="00786A4D"/>
    <w:rsid w:val="00787798"/>
    <w:rsid w:val="007911BA"/>
    <w:rsid w:val="00791F0E"/>
    <w:rsid w:val="007962E1"/>
    <w:rsid w:val="007968E0"/>
    <w:rsid w:val="00797292"/>
    <w:rsid w:val="00797F1D"/>
    <w:rsid w:val="007A580C"/>
    <w:rsid w:val="007A58DE"/>
    <w:rsid w:val="007A6A30"/>
    <w:rsid w:val="007B18D6"/>
    <w:rsid w:val="007B66A0"/>
    <w:rsid w:val="007C3361"/>
    <w:rsid w:val="007C3AB7"/>
    <w:rsid w:val="007C687C"/>
    <w:rsid w:val="007D1A64"/>
    <w:rsid w:val="007D3CF8"/>
    <w:rsid w:val="007D4507"/>
    <w:rsid w:val="007D4981"/>
    <w:rsid w:val="007D762B"/>
    <w:rsid w:val="007E2967"/>
    <w:rsid w:val="007E4410"/>
    <w:rsid w:val="007E48FB"/>
    <w:rsid w:val="007E578E"/>
    <w:rsid w:val="007E76BD"/>
    <w:rsid w:val="007F072D"/>
    <w:rsid w:val="007F5B0F"/>
    <w:rsid w:val="007F7768"/>
    <w:rsid w:val="007F7A97"/>
    <w:rsid w:val="007F7DF4"/>
    <w:rsid w:val="008049CB"/>
    <w:rsid w:val="00805465"/>
    <w:rsid w:val="00806962"/>
    <w:rsid w:val="0080795D"/>
    <w:rsid w:val="008142C7"/>
    <w:rsid w:val="008229E7"/>
    <w:rsid w:val="00823FBB"/>
    <w:rsid w:val="0082413E"/>
    <w:rsid w:val="00825B11"/>
    <w:rsid w:val="00830B22"/>
    <w:rsid w:val="00831534"/>
    <w:rsid w:val="008362BA"/>
    <w:rsid w:val="00837E51"/>
    <w:rsid w:val="00845F5D"/>
    <w:rsid w:val="00851189"/>
    <w:rsid w:val="0086092C"/>
    <w:rsid w:val="008610C1"/>
    <w:rsid w:val="00866E06"/>
    <w:rsid w:val="0086768D"/>
    <w:rsid w:val="0087085E"/>
    <w:rsid w:val="00870A5C"/>
    <w:rsid w:val="008725BC"/>
    <w:rsid w:val="008735BA"/>
    <w:rsid w:val="0087385A"/>
    <w:rsid w:val="00880D19"/>
    <w:rsid w:val="00883832"/>
    <w:rsid w:val="008868BD"/>
    <w:rsid w:val="00890094"/>
    <w:rsid w:val="00893996"/>
    <w:rsid w:val="00893C2B"/>
    <w:rsid w:val="00894979"/>
    <w:rsid w:val="008A0184"/>
    <w:rsid w:val="008A3480"/>
    <w:rsid w:val="008A36AF"/>
    <w:rsid w:val="008A6DDC"/>
    <w:rsid w:val="008A6E75"/>
    <w:rsid w:val="008B02F2"/>
    <w:rsid w:val="008B2FC4"/>
    <w:rsid w:val="008B46AA"/>
    <w:rsid w:val="008B6143"/>
    <w:rsid w:val="008B6EF9"/>
    <w:rsid w:val="008C0573"/>
    <w:rsid w:val="008C3557"/>
    <w:rsid w:val="008C6DE3"/>
    <w:rsid w:val="008C71C6"/>
    <w:rsid w:val="008D0144"/>
    <w:rsid w:val="008D0324"/>
    <w:rsid w:val="008E0EC9"/>
    <w:rsid w:val="008E43A9"/>
    <w:rsid w:val="008E79BC"/>
    <w:rsid w:val="008F02EB"/>
    <w:rsid w:val="008F4930"/>
    <w:rsid w:val="008F55E9"/>
    <w:rsid w:val="008F6044"/>
    <w:rsid w:val="00903862"/>
    <w:rsid w:val="00906E7E"/>
    <w:rsid w:val="009112F4"/>
    <w:rsid w:val="00914EF3"/>
    <w:rsid w:val="009150A2"/>
    <w:rsid w:val="009156C0"/>
    <w:rsid w:val="00917460"/>
    <w:rsid w:val="009179DE"/>
    <w:rsid w:val="00920100"/>
    <w:rsid w:val="009208A7"/>
    <w:rsid w:val="00920CFC"/>
    <w:rsid w:val="009211BE"/>
    <w:rsid w:val="00921BB2"/>
    <w:rsid w:val="009225F6"/>
    <w:rsid w:val="009236C6"/>
    <w:rsid w:val="00923EC2"/>
    <w:rsid w:val="00927DE4"/>
    <w:rsid w:val="00931B77"/>
    <w:rsid w:val="00933A07"/>
    <w:rsid w:val="009409DC"/>
    <w:rsid w:val="00941F31"/>
    <w:rsid w:val="00942B48"/>
    <w:rsid w:val="009435BA"/>
    <w:rsid w:val="00950818"/>
    <w:rsid w:val="00950EF9"/>
    <w:rsid w:val="00950F1D"/>
    <w:rsid w:val="009524E1"/>
    <w:rsid w:val="009626C6"/>
    <w:rsid w:val="00965EFE"/>
    <w:rsid w:val="009675FC"/>
    <w:rsid w:val="00971344"/>
    <w:rsid w:val="009714D0"/>
    <w:rsid w:val="009733B5"/>
    <w:rsid w:val="009748D3"/>
    <w:rsid w:val="0098151D"/>
    <w:rsid w:val="00990B98"/>
    <w:rsid w:val="00991577"/>
    <w:rsid w:val="00994369"/>
    <w:rsid w:val="009946A7"/>
    <w:rsid w:val="0099499F"/>
    <w:rsid w:val="009A7F49"/>
    <w:rsid w:val="009B46C6"/>
    <w:rsid w:val="009C237A"/>
    <w:rsid w:val="009C3AF1"/>
    <w:rsid w:val="009C4784"/>
    <w:rsid w:val="009C7688"/>
    <w:rsid w:val="009D4044"/>
    <w:rsid w:val="009E45FF"/>
    <w:rsid w:val="009E66CC"/>
    <w:rsid w:val="009E7EAA"/>
    <w:rsid w:val="009F0632"/>
    <w:rsid w:val="009F0827"/>
    <w:rsid w:val="009F6A71"/>
    <w:rsid w:val="00A00363"/>
    <w:rsid w:val="00A00D30"/>
    <w:rsid w:val="00A018D4"/>
    <w:rsid w:val="00A01C9F"/>
    <w:rsid w:val="00A0404E"/>
    <w:rsid w:val="00A10F19"/>
    <w:rsid w:val="00A133B4"/>
    <w:rsid w:val="00A25174"/>
    <w:rsid w:val="00A26AC1"/>
    <w:rsid w:val="00A27FD2"/>
    <w:rsid w:val="00A3060C"/>
    <w:rsid w:val="00A319BC"/>
    <w:rsid w:val="00A35C24"/>
    <w:rsid w:val="00A47862"/>
    <w:rsid w:val="00A5124A"/>
    <w:rsid w:val="00A5406A"/>
    <w:rsid w:val="00A54E13"/>
    <w:rsid w:val="00A55A07"/>
    <w:rsid w:val="00A613DA"/>
    <w:rsid w:val="00A67300"/>
    <w:rsid w:val="00A67A2E"/>
    <w:rsid w:val="00A702CB"/>
    <w:rsid w:val="00A74452"/>
    <w:rsid w:val="00A74629"/>
    <w:rsid w:val="00A76A08"/>
    <w:rsid w:val="00A77740"/>
    <w:rsid w:val="00A82C81"/>
    <w:rsid w:val="00A84CE8"/>
    <w:rsid w:val="00A8567A"/>
    <w:rsid w:val="00A87263"/>
    <w:rsid w:val="00A8783C"/>
    <w:rsid w:val="00A937D6"/>
    <w:rsid w:val="00AA0EC9"/>
    <w:rsid w:val="00AA16DB"/>
    <w:rsid w:val="00AA2954"/>
    <w:rsid w:val="00AA421C"/>
    <w:rsid w:val="00AB0177"/>
    <w:rsid w:val="00AB164C"/>
    <w:rsid w:val="00AB6949"/>
    <w:rsid w:val="00AC0FB9"/>
    <w:rsid w:val="00AC495B"/>
    <w:rsid w:val="00AC4D8B"/>
    <w:rsid w:val="00AC55F0"/>
    <w:rsid w:val="00AC674F"/>
    <w:rsid w:val="00AD0F33"/>
    <w:rsid w:val="00AD26E2"/>
    <w:rsid w:val="00AD7EDB"/>
    <w:rsid w:val="00AF1DF4"/>
    <w:rsid w:val="00AF2322"/>
    <w:rsid w:val="00AF2565"/>
    <w:rsid w:val="00AF605C"/>
    <w:rsid w:val="00AF6119"/>
    <w:rsid w:val="00AF7DF6"/>
    <w:rsid w:val="00B01183"/>
    <w:rsid w:val="00B018AC"/>
    <w:rsid w:val="00B01B0A"/>
    <w:rsid w:val="00B06CE1"/>
    <w:rsid w:val="00B12498"/>
    <w:rsid w:val="00B13EA0"/>
    <w:rsid w:val="00B168C3"/>
    <w:rsid w:val="00B20AB2"/>
    <w:rsid w:val="00B217DF"/>
    <w:rsid w:val="00B23D8B"/>
    <w:rsid w:val="00B23DBE"/>
    <w:rsid w:val="00B3027B"/>
    <w:rsid w:val="00B35827"/>
    <w:rsid w:val="00B36F05"/>
    <w:rsid w:val="00B421B8"/>
    <w:rsid w:val="00B42CA3"/>
    <w:rsid w:val="00B46A9B"/>
    <w:rsid w:val="00B50106"/>
    <w:rsid w:val="00B51EDE"/>
    <w:rsid w:val="00B52CE4"/>
    <w:rsid w:val="00B57AD7"/>
    <w:rsid w:val="00B600BB"/>
    <w:rsid w:val="00B60BA2"/>
    <w:rsid w:val="00B6474B"/>
    <w:rsid w:val="00B64B72"/>
    <w:rsid w:val="00B671B5"/>
    <w:rsid w:val="00B67702"/>
    <w:rsid w:val="00B732D8"/>
    <w:rsid w:val="00B75E4D"/>
    <w:rsid w:val="00B806F4"/>
    <w:rsid w:val="00B822A8"/>
    <w:rsid w:val="00B82AAF"/>
    <w:rsid w:val="00B85556"/>
    <w:rsid w:val="00B8680B"/>
    <w:rsid w:val="00B909B7"/>
    <w:rsid w:val="00BA2BA6"/>
    <w:rsid w:val="00BA33FA"/>
    <w:rsid w:val="00BA6EB4"/>
    <w:rsid w:val="00BB0E96"/>
    <w:rsid w:val="00BB0F0E"/>
    <w:rsid w:val="00BB11B3"/>
    <w:rsid w:val="00BB1EFD"/>
    <w:rsid w:val="00BB1F18"/>
    <w:rsid w:val="00BB303D"/>
    <w:rsid w:val="00BB5B0A"/>
    <w:rsid w:val="00BC4E85"/>
    <w:rsid w:val="00BC5309"/>
    <w:rsid w:val="00BC539B"/>
    <w:rsid w:val="00BC582E"/>
    <w:rsid w:val="00BC68A7"/>
    <w:rsid w:val="00BD05F5"/>
    <w:rsid w:val="00BD3801"/>
    <w:rsid w:val="00BD7929"/>
    <w:rsid w:val="00BE40AF"/>
    <w:rsid w:val="00BE56A6"/>
    <w:rsid w:val="00BF2224"/>
    <w:rsid w:val="00BF35BB"/>
    <w:rsid w:val="00BF4A63"/>
    <w:rsid w:val="00BF7241"/>
    <w:rsid w:val="00C0023D"/>
    <w:rsid w:val="00C05435"/>
    <w:rsid w:val="00C17386"/>
    <w:rsid w:val="00C24579"/>
    <w:rsid w:val="00C25660"/>
    <w:rsid w:val="00C25CFA"/>
    <w:rsid w:val="00C2662C"/>
    <w:rsid w:val="00C30D58"/>
    <w:rsid w:val="00C37941"/>
    <w:rsid w:val="00C430E2"/>
    <w:rsid w:val="00C44DE3"/>
    <w:rsid w:val="00C45B1C"/>
    <w:rsid w:val="00C45D02"/>
    <w:rsid w:val="00C50FF3"/>
    <w:rsid w:val="00C539A2"/>
    <w:rsid w:val="00C54E3E"/>
    <w:rsid w:val="00C561C4"/>
    <w:rsid w:val="00C61446"/>
    <w:rsid w:val="00C642E9"/>
    <w:rsid w:val="00C73887"/>
    <w:rsid w:val="00C73FF5"/>
    <w:rsid w:val="00C75D43"/>
    <w:rsid w:val="00C763A2"/>
    <w:rsid w:val="00C82554"/>
    <w:rsid w:val="00C879A9"/>
    <w:rsid w:val="00C927EC"/>
    <w:rsid w:val="00C93760"/>
    <w:rsid w:val="00C94980"/>
    <w:rsid w:val="00CA320A"/>
    <w:rsid w:val="00CA3634"/>
    <w:rsid w:val="00CA4275"/>
    <w:rsid w:val="00CA5F61"/>
    <w:rsid w:val="00CB12B2"/>
    <w:rsid w:val="00CB2036"/>
    <w:rsid w:val="00CC3DDF"/>
    <w:rsid w:val="00CC4508"/>
    <w:rsid w:val="00CD0AF1"/>
    <w:rsid w:val="00CD3775"/>
    <w:rsid w:val="00CD5B4B"/>
    <w:rsid w:val="00CE0267"/>
    <w:rsid w:val="00CE5A96"/>
    <w:rsid w:val="00CF06A8"/>
    <w:rsid w:val="00CF2646"/>
    <w:rsid w:val="00CF2A31"/>
    <w:rsid w:val="00CF6B71"/>
    <w:rsid w:val="00CF72FF"/>
    <w:rsid w:val="00D03129"/>
    <w:rsid w:val="00D11705"/>
    <w:rsid w:val="00D12040"/>
    <w:rsid w:val="00D23375"/>
    <w:rsid w:val="00D23C2A"/>
    <w:rsid w:val="00D2427C"/>
    <w:rsid w:val="00D35AEC"/>
    <w:rsid w:val="00D3613B"/>
    <w:rsid w:val="00D46DA0"/>
    <w:rsid w:val="00D47B24"/>
    <w:rsid w:val="00D47DE0"/>
    <w:rsid w:val="00D52197"/>
    <w:rsid w:val="00D5227F"/>
    <w:rsid w:val="00D55FA2"/>
    <w:rsid w:val="00D626A4"/>
    <w:rsid w:val="00D65229"/>
    <w:rsid w:val="00D73B78"/>
    <w:rsid w:val="00D76A9C"/>
    <w:rsid w:val="00D80580"/>
    <w:rsid w:val="00D83143"/>
    <w:rsid w:val="00D8392B"/>
    <w:rsid w:val="00D83EBE"/>
    <w:rsid w:val="00D84755"/>
    <w:rsid w:val="00D87927"/>
    <w:rsid w:val="00D87C17"/>
    <w:rsid w:val="00D90007"/>
    <w:rsid w:val="00D90D77"/>
    <w:rsid w:val="00DA489B"/>
    <w:rsid w:val="00DA65F1"/>
    <w:rsid w:val="00DB035F"/>
    <w:rsid w:val="00DB2175"/>
    <w:rsid w:val="00DB6353"/>
    <w:rsid w:val="00DB728D"/>
    <w:rsid w:val="00DC44F8"/>
    <w:rsid w:val="00DC5725"/>
    <w:rsid w:val="00DD1CCB"/>
    <w:rsid w:val="00DD4EA0"/>
    <w:rsid w:val="00DD502F"/>
    <w:rsid w:val="00DD5B20"/>
    <w:rsid w:val="00DE0F59"/>
    <w:rsid w:val="00DE16B2"/>
    <w:rsid w:val="00DE3427"/>
    <w:rsid w:val="00DE460B"/>
    <w:rsid w:val="00DE6091"/>
    <w:rsid w:val="00DF23B1"/>
    <w:rsid w:val="00DF2F32"/>
    <w:rsid w:val="00DF430E"/>
    <w:rsid w:val="00DF73D6"/>
    <w:rsid w:val="00DF7DBA"/>
    <w:rsid w:val="00E05955"/>
    <w:rsid w:val="00E1129C"/>
    <w:rsid w:val="00E1316D"/>
    <w:rsid w:val="00E14F9C"/>
    <w:rsid w:val="00E219BA"/>
    <w:rsid w:val="00E22CDF"/>
    <w:rsid w:val="00E24D11"/>
    <w:rsid w:val="00E31C11"/>
    <w:rsid w:val="00E32C8B"/>
    <w:rsid w:val="00E36BB5"/>
    <w:rsid w:val="00E40553"/>
    <w:rsid w:val="00E51753"/>
    <w:rsid w:val="00E5193B"/>
    <w:rsid w:val="00E567A8"/>
    <w:rsid w:val="00E62005"/>
    <w:rsid w:val="00E63795"/>
    <w:rsid w:val="00E643CB"/>
    <w:rsid w:val="00E72058"/>
    <w:rsid w:val="00E80DF0"/>
    <w:rsid w:val="00E81474"/>
    <w:rsid w:val="00E815D3"/>
    <w:rsid w:val="00E82ABB"/>
    <w:rsid w:val="00E85E94"/>
    <w:rsid w:val="00EA01D3"/>
    <w:rsid w:val="00EA2700"/>
    <w:rsid w:val="00EA65BF"/>
    <w:rsid w:val="00EB03F8"/>
    <w:rsid w:val="00EB137C"/>
    <w:rsid w:val="00EB4A06"/>
    <w:rsid w:val="00EB7F94"/>
    <w:rsid w:val="00EB7FC4"/>
    <w:rsid w:val="00EC0AA7"/>
    <w:rsid w:val="00EC1051"/>
    <w:rsid w:val="00EC1A98"/>
    <w:rsid w:val="00EC37F7"/>
    <w:rsid w:val="00EC54A6"/>
    <w:rsid w:val="00EC714F"/>
    <w:rsid w:val="00ED012F"/>
    <w:rsid w:val="00ED37D9"/>
    <w:rsid w:val="00ED5E90"/>
    <w:rsid w:val="00ED664E"/>
    <w:rsid w:val="00EE2B8A"/>
    <w:rsid w:val="00EE3120"/>
    <w:rsid w:val="00EF1F0E"/>
    <w:rsid w:val="00EF2A39"/>
    <w:rsid w:val="00EF3D82"/>
    <w:rsid w:val="00EF4779"/>
    <w:rsid w:val="00F05919"/>
    <w:rsid w:val="00F06360"/>
    <w:rsid w:val="00F10173"/>
    <w:rsid w:val="00F125BC"/>
    <w:rsid w:val="00F126C0"/>
    <w:rsid w:val="00F14B92"/>
    <w:rsid w:val="00F20429"/>
    <w:rsid w:val="00F20703"/>
    <w:rsid w:val="00F21FF9"/>
    <w:rsid w:val="00F23018"/>
    <w:rsid w:val="00F23927"/>
    <w:rsid w:val="00F32AEE"/>
    <w:rsid w:val="00F34424"/>
    <w:rsid w:val="00F349AE"/>
    <w:rsid w:val="00F377F9"/>
    <w:rsid w:val="00F41E79"/>
    <w:rsid w:val="00F422FA"/>
    <w:rsid w:val="00F4363A"/>
    <w:rsid w:val="00F440DB"/>
    <w:rsid w:val="00F474FE"/>
    <w:rsid w:val="00F479A7"/>
    <w:rsid w:val="00F509A0"/>
    <w:rsid w:val="00F5394A"/>
    <w:rsid w:val="00F56393"/>
    <w:rsid w:val="00F5696C"/>
    <w:rsid w:val="00F608B0"/>
    <w:rsid w:val="00F61BD8"/>
    <w:rsid w:val="00F62818"/>
    <w:rsid w:val="00F64A07"/>
    <w:rsid w:val="00F654E6"/>
    <w:rsid w:val="00F66AF4"/>
    <w:rsid w:val="00F67398"/>
    <w:rsid w:val="00F75E41"/>
    <w:rsid w:val="00F81681"/>
    <w:rsid w:val="00F8265C"/>
    <w:rsid w:val="00F82927"/>
    <w:rsid w:val="00F86C78"/>
    <w:rsid w:val="00F91F8E"/>
    <w:rsid w:val="00F9204D"/>
    <w:rsid w:val="00F9653C"/>
    <w:rsid w:val="00FA09AC"/>
    <w:rsid w:val="00FA16D9"/>
    <w:rsid w:val="00FA3199"/>
    <w:rsid w:val="00FA3595"/>
    <w:rsid w:val="00FA56C3"/>
    <w:rsid w:val="00FA6145"/>
    <w:rsid w:val="00FA62BD"/>
    <w:rsid w:val="00FA6ACC"/>
    <w:rsid w:val="00FB284F"/>
    <w:rsid w:val="00FB3618"/>
    <w:rsid w:val="00FB3BD6"/>
    <w:rsid w:val="00FB494D"/>
    <w:rsid w:val="00FB4E66"/>
    <w:rsid w:val="00FB5F0D"/>
    <w:rsid w:val="00FC0E18"/>
    <w:rsid w:val="00FC16BF"/>
    <w:rsid w:val="00FC2C30"/>
    <w:rsid w:val="00FC4A5D"/>
    <w:rsid w:val="00FC6E80"/>
    <w:rsid w:val="00FC7A48"/>
    <w:rsid w:val="00FD4B5E"/>
    <w:rsid w:val="00FD6325"/>
    <w:rsid w:val="00FE18B3"/>
    <w:rsid w:val="00FE2772"/>
    <w:rsid w:val="00FE581C"/>
    <w:rsid w:val="00FE7623"/>
    <w:rsid w:val="00FF2874"/>
    <w:rsid w:val="00FF3E46"/>
    <w:rsid w:val="00FF7FA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52EA9808"/>
  <w15:docId w15:val="{0C7655A0-1AC5-458F-981B-33F1FEDFF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F9C"/>
  </w:style>
  <w:style w:type="paragraph" w:styleId="Overskrift1">
    <w:name w:val="heading 1"/>
    <w:basedOn w:val="Normal"/>
    <w:next w:val="Overskrift2"/>
    <w:qFormat/>
    <w:rsid w:val="003A684B"/>
    <w:pPr>
      <w:keepNext/>
      <w:numPr>
        <w:numId w:val="3"/>
      </w:numPr>
      <w:spacing w:before="240" w:after="120" w:line="370" w:lineRule="atLeast"/>
      <w:ind w:left="431" w:hanging="431"/>
      <w:outlineLvl w:val="0"/>
    </w:pPr>
    <w:rPr>
      <w:rFonts w:ascii="Arial" w:hAnsi="Arial"/>
      <w:b/>
      <w:color w:val="2666A6"/>
      <w:kern w:val="28"/>
      <w:sz w:val="30"/>
      <w:lang w:eastAsia="en-US"/>
    </w:rPr>
  </w:style>
  <w:style w:type="paragraph" w:styleId="Overskrift2">
    <w:name w:val="heading 2"/>
    <w:basedOn w:val="Normal"/>
    <w:next w:val="Brdtekstpflgende"/>
    <w:link w:val="Overskrift2Tegn"/>
    <w:qFormat/>
    <w:rsid w:val="00BF7241"/>
    <w:pPr>
      <w:keepNext/>
      <w:numPr>
        <w:ilvl w:val="1"/>
        <w:numId w:val="3"/>
      </w:numPr>
      <w:spacing w:before="120" w:after="60" w:line="290" w:lineRule="atLeast"/>
      <w:ind w:left="578" w:hanging="578"/>
      <w:outlineLvl w:val="1"/>
    </w:pPr>
    <w:rPr>
      <w:b/>
      <w:color w:val="000080"/>
      <w:lang w:eastAsia="en-US"/>
    </w:rPr>
  </w:style>
  <w:style w:type="paragraph" w:styleId="Overskrift3">
    <w:name w:val="heading 3"/>
    <w:basedOn w:val="Normal"/>
    <w:next w:val="Brdtekstpflgende"/>
    <w:link w:val="Overskrift3Tegn"/>
    <w:qFormat/>
    <w:rsid w:val="00BF7241"/>
    <w:pPr>
      <w:keepNext/>
      <w:numPr>
        <w:ilvl w:val="2"/>
        <w:numId w:val="3"/>
      </w:numPr>
      <w:spacing w:before="120" w:after="60" w:line="290" w:lineRule="atLeast"/>
      <w:outlineLvl w:val="2"/>
    </w:pPr>
    <w:rPr>
      <w:color w:val="7030A0"/>
      <w:szCs w:val="24"/>
      <w:lang w:eastAsia="en-US"/>
    </w:rPr>
  </w:style>
  <w:style w:type="paragraph" w:styleId="Overskrift4">
    <w:name w:val="heading 4"/>
    <w:basedOn w:val="Normal"/>
    <w:next w:val="Normal"/>
    <w:qFormat/>
    <w:rsid w:val="00BC4E85"/>
    <w:pPr>
      <w:keepNext/>
      <w:numPr>
        <w:ilvl w:val="3"/>
        <w:numId w:val="3"/>
      </w:numPr>
      <w:spacing w:before="240" w:after="60"/>
      <w:outlineLvl w:val="3"/>
    </w:pPr>
    <w:rPr>
      <w:b/>
      <w:bCs/>
      <w:sz w:val="28"/>
      <w:szCs w:val="28"/>
    </w:rPr>
  </w:style>
  <w:style w:type="paragraph" w:styleId="Overskrift5">
    <w:name w:val="heading 5"/>
    <w:basedOn w:val="Normal"/>
    <w:next w:val="Brdtekst"/>
    <w:qFormat/>
    <w:rsid w:val="00BC4E85"/>
    <w:pPr>
      <w:keepNext/>
      <w:numPr>
        <w:ilvl w:val="4"/>
        <w:numId w:val="3"/>
      </w:numPr>
      <w:spacing w:after="60" w:line="290" w:lineRule="atLeast"/>
      <w:outlineLvl w:val="4"/>
    </w:pPr>
    <w:rPr>
      <w:rFonts w:ascii="Arial" w:hAnsi="Arial"/>
      <w:lang w:val="en-GB" w:eastAsia="en-US"/>
    </w:rPr>
  </w:style>
  <w:style w:type="paragraph" w:styleId="Overskrift6">
    <w:name w:val="heading 6"/>
    <w:basedOn w:val="Normal"/>
    <w:next w:val="Brdtekst"/>
    <w:qFormat/>
    <w:rsid w:val="00BC4E85"/>
    <w:pPr>
      <w:keepNext/>
      <w:numPr>
        <w:ilvl w:val="5"/>
        <w:numId w:val="3"/>
      </w:numPr>
      <w:spacing w:after="60" w:line="290" w:lineRule="atLeast"/>
      <w:outlineLvl w:val="5"/>
    </w:pPr>
    <w:rPr>
      <w:rFonts w:ascii="Arial" w:hAnsi="Arial"/>
      <w:lang w:val="en-GB" w:eastAsia="en-US"/>
    </w:rPr>
  </w:style>
  <w:style w:type="paragraph" w:styleId="Overskrift7">
    <w:name w:val="heading 7"/>
    <w:basedOn w:val="Normal"/>
    <w:next w:val="Brdtekst"/>
    <w:qFormat/>
    <w:rsid w:val="00BC4E85"/>
    <w:pPr>
      <w:keepNext/>
      <w:numPr>
        <w:ilvl w:val="6"/>
        <w:numId w:val="3"/>
      </w:numPr>
      <w:spacing w:after="60" w:line="290" w:lineRule="atLeast"/>
      <w:outlineLvl w:val="6"/>
    </w:pPr>
    <w:rPr>
      <w:rFonts w:ascii="Arial" w:hAnsi="Arial"/>
      <w:lang w:val="en-GB" w:eastAsia="en-US"/>
    </w:rPr>
  </w:style>
  <w:style w:type="paragraph" w:styleId="Overskrift8">
    <w:name w:val="heading 8"/>
    <w:basedOn w:val="Normal"/>
    <w:next w:val="Brdtekst"/>
    <w:qFormat/>
    <w:rsid w:val="00BC4E85"/>
    <w:pPr>
      <w:keepNext/>
      <w:numPr>
        <w:ilvl w:val="7"/>
        <w:numId w:val="3"/>
      </w:numPr>
      <w:spacing w:after="60" w:line="290" w:lineRule="atLeast"/>
      <w:outlineLvl w:val="7"/>
    </w:pPr>
    <w:rPr>
      <w:rFonts w:ascii="Arial" w:hAnsi="Arial"/>
      <w:lang w:val="en-GB" w:eastAsia="en-US"/>
    </w:rPr>
  </w:style>
  <w:style w:type="paragraph" w:styleId="Overskrift9">
    <w:name w:val="heading 9"/>
    <w:basedOn w:val="Normal"/>
    <w:next w:val="Brdtekst"/>
    <w:qFormat/>
    <w:rsid w:val="00BC4E85"/>
    <w:pPr>
      <w:keepNext/>
      <w:numPr>
        <w:ilvl w:val="8"/>
        <w:numId w:val="3"/>
      </w:numPr>
      <w:spacing w:after="60" w:line="290" w:lineRule="atLeast"/>
      <w:outlineLvl w:val="8"/>
    </w:pPr>
    <w:rPr>
      <w:rFonts w:ascii="Arial" w:hAnsi="Arial"/>
      <w:lang w:val="en-GB"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D47B24"/>
    <w:pPr>
      <w:tabs>
        <w:tab w:val="center" w:pos="4536"/>
        <w:tab w:val="right" w:pos="9072"/>
      </w:tabs>
    </w:pPr>
  </w:style>
  <w:style w:type="paragraph" w:styleId="Bunntekst">
    <w:name w:val="footer"/>
    <w:basedOn w:val="Normal"/>
    <w:link w:val="BunntekstTegn"/>
    <w:rsid w:val="00D47B24"/>
    <w:pPr>
      <w:tabs>
        <w:tab w:val="center" w:pos="4536"/>
        <w:tab w:val="right" w:pos="9072"/>
      </w:tabs>
    </w:pPr>
  </w:style>
  <w:style w:type="character" w:styleId="Sidetall">
    <w:name w:val="page number"/>
    <w:rsid w:val="00D47B24"/>
    <w:rPr>
      <w:rFonts w:ascii="Arial" w:hAnsi="Arial"/>
      <w:sz w:val="20"/>
    </w:rPr>
  </w:style>
  <w:style w:type="paragraph" w:customStyle="1" w:styleId="Topptekstoddetall">
    <w:name w:val="Topptekst oddetall"/>
    <w:basedOn w:val="Topptekst"/>
    <w:rsid w:val="00D47B24"/>
    <w:pPr>
      <w:tabs>
        <w:tab w:val="clear" w:pos="4536"/>
        <w:tab w:val="clear" w:pos="9072"/>
      </w:tabs>
      <w:jc w:val="right"/>
    </w:pPr>
    <w:rPr>
      <w:b/>
      <w:sz w:val="22"/>
    </w:rPr>
  </w:style>
  <w:style w:type="paragraph" w:styleId="Brdtekst">
    <w:name w:val="Body Text"/>
    <w:aliases w:val="DNV-Body,DNV-Body1,DNV-Body2,DNV-Body3,DNV-Body4,DNV-Body5,DNV-Body6,DNV-Body7,DNV-Body8,DNV-Body9,DNV-Body10,DNV-Body11,DNV-Body12,GD,Ingresstekst,DNV-Body13,DNV-Body21,DNV-Body31,DNV-Body41,DNV-Body51,DNV-Body61,DNV-Body71,DNV-Body81"/>
    <w:basedOn w:val="Normal"/>
    <w:next w:val="Brdtekstpaaflgende"/>
    <w:link w:val="BrdtekstTegn"/>
    <w:rsid w:val="00D47B24"/>
    <w:pPr>
      <w:spacing w:before="60" w:after="60"/>
    </w:pPr>
  </w:style>
  <w:style w:type="paragraph" w:customStyle="1" w:styleId="Brdtekstpaaflgende">
    <w:name w:val="Brødtekst paafølgende"/>
    <w:basedOn w:val="Brdtekst"/>
    <w:link w:val="BrdtekstpaaflgendeTegn"/>
    <w:rsid w:val="00D47B24"/>
  </w:style>
  <w:style w:type="paragraph" w:styleId="Tittel">
    <w:name w:val="Title"/>
    <w:basedOn w:val="Normal"/>
    <w:next w:val="Brdtekst"/>
    <w:qFormat/>
    <w:rsid w:val="00D47B24"/>
    <w:pPr>
      <w:spacing w:before="480"/>
      <w:jc w:val="center"/>
    </w:pPr>
    <w:rPr>
      <w:rFonts w:ascii="Arial" w:hAnsi="Arial"/>
      <w:b/>
      <w:color w:val="000080"/>
      <w:kern w:val="28"/>
      <w:sz w:val="44"/>
    </w:rPr>
  </w:style>
  <w:style w:type="character" w:customStyle="1" w:styleId="BrdtekstpaaflgendeTegn">
    <w:name w:val="Brødtekst paafølgende Tegn"/>
    <w:link w:val="Brdtekstpaaflgende"/>
    <w:rsid w:val="00D47B24"/>
    <w:rPr>
      <w:sz w:val="24"/>
      <w:lang w:val="nb-NO" w:eastAsia="nb-NO" w:bidi="ar-SA"/>
    </w:rPr>
  </w:style>
  <w:style w:type="paragraph" w:customStyle="1" w:styleId="Overskrift11">
    <w:name w:val="Overskrift 11"/>
    <w:basedOn w:val="Normal"/>
    <w:autoRedefine/>
    <w:semiHidden/>
    <w:rsid w:val="007D3CF8"/>
    <w:pPr>
      <w:keepNext/>
      <w:spacing w:after="160"/>
    </w:pPr>
    <w:rPr>
      <w:rFonts w:cs="Arial"/>
      <w:b/>
      <w:bCs/>
      <w:iCs/>
      <w:szCs w:val="24"/>
      <w:lang w:val="en-US" w:eastAsia="en-US"/>
    </w:rPr>
  </w:style>
  <w:style w:type="paragraph" w:styleId="Bildetekst">
    <w:name w:val="caption"/>
    <w:basedOn w:val="Normal"/>
    <w:next w:val="Normal"/>
    <w:qFormat/>
    <w:rsid w:val="007D3CF8"/>
    <w:pPr>
      <w:spacing w:line="290" w:lineRule="atLeast"/>
    </w:pPr>
    <w:rPr>
      <w:rFonts w:ascii="Arial" w:hAnsi="Arial"/>
      <w:b/>
      <w:lang w:val="en-GB" w:eastAsia="en-US"/>
    </w:rPr>
  </w:style>
  <w:style w:type="paragraph" w:customStyle="1" w:styleId="Disclaimer">
    <w:name w:val="Disclaimer"/>
    <w:rsid w:val="007D3CF8"/>
    <w:pPr>
      <w:spacing w:after="60"/>
    </w:pPr>
    <w:rPr>
      <w:rFonts w:ascii="Helvetica" w:hAnsi="Helvetica"/>
      <w:noProof/>
      <w:sz w:val="12"/>
      <w:lang w:val="en-GB" w:eastAsia="en-US"/>
    </w:rPr>
  </w:style>
  <w:style w:type="table" w:styleId="Tabellrutenett">
    <w:name w:val="Table Grid"/>
    <w:basedOn w:val="Vanligtabell"/>
    <w:rsid w:val="007D3CF8"/>
    <w:pPr>
      <w:spacing w:line="29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Numbered">
    <w:name w:val="Style Numbered"/>
    <w:basedOn w:val="Ingenliste"/>
    <w:rsid w:val="007D3CF8"/>
    <w:pPr>
      <w:numPr>
        <w:numId w:val="1"/>
      </w:numPr>
    </w:pPr>
  </w:style>
  <w:style w:type="character" w:customStyle="1" w:styleId="Overskrift3Tegn">
    <w:name w:val="Overskrift 3 Tegn"/>
    <w:link w:val="Overskrift3"/>
    <w:rsid w:val="00BF7241"/>
    <w:rPr>
      <w:color w:val="7030A0"/>
      <w:sz w:val="24"/>
      <w:szCs w:val="24"/>
      <w:lang w:eastAsia="en-US"/>
    </w:rPr>
  </w:style>
  <w:style w:type="character" w:customStyle="1" w:styleId="Overskrift2Tegn">
    <w:name w:val="Overskrift 2 Tegn"/>
    <w:link w:val="Overskrift2"/>
    <w:rsid w:val="00BF7241"/>
    <w:rPr>
      <w:b/>
      <w:color w:val="000080"/>
      <w:sz w:val="24"/>
      <w:lang w:eastAsia="en-US"/>
    </w:rPr>
  </w:style>
  <w:style w:type="paragraph" w:styleId="INNH2">
    <w:name w:val="toc 2"/>
    <w:basedOn w:val="Normal"/>
    <w:next w:val="Normal"/>
    <w:autoRedefine/>
    <w:uiPriority w:val="39"/>
    <w:qFormat/>
    <w:rsid w:val="00F14B92"/>
    <w:pPr>
      <w:ind w:left="240"/>
    </w:pPr>
    <w:rPr>
      <w:rFonts w:cs="Calibri"/>
      <w:smallCaps/>
    </w:rPr>
  </w:style>
  <w:style w:type="paragraph" w:styleId="INNH3">
    <w:name w:val="toc 3"/>
    <w:basedOn w:val="Normal"/>
    <w:next w:val="Normal"/>
    <w:autoRedefine/>
    <w:uiPriority w:val="39"/>
    <w:qFormat/>
    <w:rsid w:val="00F14B92"/>
    <w:pPr>
      <w:ind w:left="480"/>
    </w:pPr>
    <w:rPr>
      <w:rFonts w:cs="Calibri"/>
      <w:i/>
      <w:iCs/>
    </w:rPr>
  </w:style>
  <w:style w:type="character" w:styleId="Hyperkobling">
    <w:name w:val="Hyperlink"/>
    <w:uiPriority w:val="99"/>
    <w:rsid w:val="00903862"/>
    <w:rPr>
      <w:color w:val="0000FF"/>
      <w:u w:val="single"/>
    </w:rPr>
  </w:style>
  <w:style w:type="paragraph" w:styleId="INNH1">
    <w:name w:val="toc 1"/>
    <w:basedOn w:val="Normal"/>
    <w:next w:val="Normal"/>
    <w:autoRedefine/>
    <w:uiPriority w:val="39"/>
    <w:qFormat/>
    <w:rsid w:val="00F14B92"/>
    <w:pPr>
      <w:spacing w:before="120" w:after="120"/>
      <w:jc w:val="center"/>
    </w:pPr>
    <w:rPr>
      <w:b/>
      <w:bCs/>
      <w:caps/>
      <w:lang w:eastAsia="en-US"/>
    </w:rPr>
  </w:style>
  <w:style w:type="paragraph" w:customStyle="1" w:styleId="Brdtekstpflgende">
    <w:name w:val="Brødtekst påfølgende"/>
    <w:basedOn w:val="Normal"/>
    <w:link w:val="BrdtekstpflgendeChar1"/>
    <w:rsid w:val="00BB1F18"/>
    <w:pPr>
      <w:spacing w:before="60" w:after="60"/>
    </w:pPr>
  </w:style>
  <w:style w:type="paragraph" w:styleId="Punktliste">
    <w:name w:val="List Bullet"/>
    <w:basedOn w:val="Normal"/>
    <w:rsid w:val="00BB1F18"/>
    <w:pPr>
      <w:numPr>
        <w:numId w:val="2"/>
      </w:numPr>
      <w:spacing w:before="20" w:after="40"/>
    </w:pPr>
  </w:style>
  <w:style w:type="character" w:customStyle="1" w:styleId="BrdtekstpflgendeChar1">
    <w:name w:val="Brødtekst påfølgende Char1"/>
    <w:link w:val="Brdtekstpflgende"/>
    <w:rsid w:val="00BB1F18"/>
    <w:rPr>
      <w:sz w:val="24"/>
      <w:lang w:val="nb-NO" w:eastAsia="nb-NO" w:bidi="ar-SA"/>
    </w:rPr>
  </w:style>
  <w:style w:type="paragraph" w:styleId="Bobletekst">
    <w:name w:val="Balloon Text"/>
    <w:basedOn w:val="Normal"/>
    <w:link w:val="BobletekstTegn"/>
    <w:rsid w:val="00B67702"/>
    <w:rPr>
      <w:rFonts w:ascii="Tahoma" w:hAnsi="Tahoma" w:cs="Tahoma"/>
      <w:sz w:val="16"/>
      <w:szCs w:val="16"/>
    </w:rPr>
  </w:style>
  <w:style w:type="character" w:customStyle="1" w:styleId="BobletekstTegn">
    <w:name w:val="Bobletekst Tegn"/>
    <w:link w:val="Bobletekst"/>
    <w:rsid w:val="00B67702"/>
    <w:rPr>
      <w:rFonts w:ascii="Tahoma" w:hAnsi="Tahoma" w:cs="Tahoma"/>
      <w:sz w:val="16"/>
      <w:szCs w:val="16"/>
    </w:rPr>
  </w:style>
  <w:style w:type="character" w:styleId="Merknadsreferanse">
    <w:name w:val="annotation reference"/>
    <w:rsid w:val="00B67702"/>
    <w:rPr>
      <w:sz w:val="16"/>
      <w:szCs w:val="16"/>
    </w:rPr>
  </w:style>
  <w:style w:type="paragraph" w:styleId="Merknadstekst">
    <w:name w:val="annotation text"/>
    <w:basedOn w:val="Normal"/>
    <w:link w:val="MerknadstekstTegn"/>
    <w:rsid w:val="00B67702"/>
  </w:style>
  <w:style w:type="character" w:customStyle="1" w:styleId="MerknadstekstTegn">
    <w:name w:val="Merknadstekst Tegn"/>
    <w:basedOn w:val="Standardskriftforavsnitt"/>
    <w:link w:val="Merknadstekst"/>
    <w:rsid w:val="00B67702"/>
  </w:style>
  <w:style w:type="paragraph" w:styleId="Kommentaremne">
    <w:name w:val="annotation subject"/>
    <w:basedOn w:val="Merknadstekst"/>
    <w:next w:val="Merknadstekst"/>
    <w:link w:val="KommentaremneTegn"/>
    <w:rsid w:val="00B67702"/>
    <w:rPr>
      <w:b/>
      <w:bCs/>
    </w:rPr>
  </w:style>
  <w:style w:type="character" w:customStyle="1" w:styleId="KommentaremneTegn">
    <w:name w:val="Kommentaremne Tegn"/>
    <w:link w:val="Kommentaremne"/>
    <w:rsid w:val="00B67702"/>
    <w:rPr>
      <w:b/>
      <w:bCs/>
    </w:rPr>
  </w:style>
  <w:style w:type="paragraph" w:customStyle="1" w:styleId="StilOverskrift1">
    <w:name w:val="Stil Overskrift 1 +"/>
    <w:basedOn w:val="Overskrift1"/>
    <w:next w:val="Normal"/>
    <w:rsid w:val="009F6A71"/>
    <w:pPr>
      <w:spacing w:after="240"/>
    </w:pPr>
    <w:rPr>
      <w:bCs/>
      <w:color w:val="000080"/>
      <w:kern w:val="0"/>
      <w:sz w:val="28"/>
    </w:rPr>
  </w:style>
  <w:style w:type="paragraph" w:customStyle="1" w:styleId="Stil1">
    <w:name w:val="Stil1"/>
    <w:basedOn w:val="Normal"/>
    <w:next w:val="Brdtekstpflgende"/>
    <w:rsid w:val="00E51753"/>
    <w:pPr>
      <w:jc w:val="center"/>
    </w:pPr>
    <w:rPr>
      <w:i/>
    </w:rPr>
  </w:style>
  <w:style w:type="paragraph" w:customStyle="1" w:styleId="Stil2">
    <w:name w:val="Stil2"/>
    <w:basedOn w:val="Overskrift3"/>
    <w:next w:val="Normal"/>
    <w:rsid w:val="00BC4E85"/>
  </w:style>
  <w:style w:type="character" w:customStyle="1" w:styleId="BunntekstTegn">
    <w:name w:val="Bunntekst Tegn"/>
    <w:link w:val="Bunntekst"/>
    <w:rsid w:val="00B75E4D"/>
    <w:rPr>
      <w:sz w:val="24"/>
    </w:rPr>
  </w:style>
  <w:style w:type="paragraph" w:styleId="Overskriftforinnholdsfortegnelse">
    <w:name w:val="TOC Heading"/>
    <w:basedOn w:val="Overskrift1"/>
    <w:next w:val="Normal"/>
    <w:uiPriority w:val="39"/>
    <w:semiHidden/>
    <w:unhideWhenUsed/>
    <w:qFormat/>
    <w:rsid w:val="00A702CB"/>
    <w:pPr>
      <w:keepLines/>
      <w:numPr>
        <w:numId w:val="0"/>
      </w:numPr>
      <w:spacing w:before="480" w:after="0" w:line="276" w:lineRule="auto"/>
      <w:outlineLvl w:val="9"/>
    </w:pPr>
    <w:rPr>
      <w:rFonts w:ascii="Cambria" w:hAnsi="Cambria"/>
      <w:bCs/>
      <w:color w:val="365F91"/>
      <w:kern w:val="0"/>
      <w:sz w:val="28"/>
      <w:szCs w:val="28"/>
      <w:lang w:eastAsia="nb-NO"/>
    </w:rPr>
  </w:style>
  <w:style w:type="paragraph" w:styleId="INNH4">
    <w:name w:val="toc 4"/>
    <w:basedOn w:val="Normal"/>
    <w:next w:val="Normal"/>
    <w:autoRedefine/>
    <w:rsid w:val="003C76D4"/>
    <w:pPr>
      <w:ind w:left="720"/>
    </w:pPr>
    <w:rPr>
      <w:rFonts w:ascii="Calibri" w:hAnsi="Calibri" w:cs="Calibri"/>
      <w:sz w:val="18"/>
      <w:szCs w:val="18"/>
    </w:rPr>
  </w:style>
  <w:style w:type="paragraph" w:styleId="INNH5">
    <w:name w:val="toc 5"/>
    <w:basedOn w:val="Normal"/>
    <w:next w:val="Normal"/>
    <w:autoRedefine/>
    <w:rsid w:val="003C76D4"/>
    <w:pPr>
      <w:ind w:left="960"/>
    </w:pPr>
    <w:rPr>
      <w:rFonts w:ascii="Calibri" w:hAnsi="Calibri" w:cs="Calibri"/>
      <w:sz w:val="18"/>
      <w:szCs w:val="18"/>
    </w:rPr>
  </w:style>
  <w:style w:type="paragraph" w:styleId="INNH6">
    <w:name w:val="toc 6"/>
    <w:basedOn w:val="Normal"/>
    <w:next w:val="Normal"/>
    <w:autoRedefine/>
    <w:rsid w:val="003C76D4"/>
    <w:pPr>
      <w:ind w:left="1200"/>
    </w:pPr>
    <w:rPr>
      <w:rFonts w:ascii="Calibri" w:hAnsi="Calibri" w:cs="Calibri"/>
      <w:sz w:val="18"/>
      <w:szCs w:val="18"/>
    </w:rPr>
  </w:style>
  <w:style w:type="paragraph" w:styleId="INNH7">
    <w:name w:val="toc 7"/>
    <w:basedOn w:val="Normal"/>
    <w:next w:val="Normal"/>
    <w:autoRedefine/>
    <w:rsid w:val="003C76D4"/>
    <w:pPr>
      <w:ind w:left="1440"/>
    </w:pPr>
    <w:rPr>
      <w:rFonts w:ascii="Calibri" w:hAnsi="Calibri" w:cs="Calibri"/>
      <w:sz w:val="18"/>
      <w:szCs w:val="18"/>
    </w:rPr>
  </w:style>
  <w:style w:type="paragraph" w:styleId="INNH8">
    <w:name w:val="toc 8"/>
    <w:basedOn w:val="Normal"/>
    <w:next w:val="Normal"/>
    <w:autoRedefine/>
    <w:rsid w:val="003C76D4"/>
    <w:pPr>
      <w:ind w:left="1680"/>
    </w:pPr>
    <w:rPr>
      <w:rFonts w:ascii="Calibri" w:hAnsi="Calibri" w:cs="Calibri"/>
      <w:sz w:val="18"/>
      <w:szCs w:val="18"/>
    </w:rPr>
  </w:style>
  <w:style w:type="paragraph" w:styleId="INNH9">
    <w:name w:val="toc 9"/>
    <w:basedOn w:val="Normal"/>
    <w:next w:val="Normal"/>
    <w:autoRedefine/>
    <w:rsid w:val="003C76D4"/>
    <w:pPr>
      <w:ind w:left="1920"/>
    </w:pPr>
    <w:rPr>
      <w:rFonts w:ascii="Calibri" w:hAnsi="Calibri" w:cs="Calibri"/>
      <w:sz w:val="18"/>
      <w:szCs w:val="18"/>
    </w:rPr>
  </w:style>
  <w:style w:type="character" w:customStyle="1" w:styleId="BrdtekstTegn">
    <w:name w:val="Brødtekst Tegn"/>
    <w:aliases w:val="DNV-Body Tegn,DNV-Body1 Tegn,DNV-Body2 Tegn,DNV-Body3 Tegn,DNV-Body4 Tegn,DNV-Body5 Tegn,DNV-Body6 Tegn,DNV-Body7 Tegn,DNV-Body8 Tegn,DNV-Body9 Tegn,DNV-Body10 Tegn,DNV-Body11 Tegn,DNV-Body12 Tegn,GD Tegn,Ingresstekst Tegn,DNV-Body13 Tegn"/>
    <w:link w:val="Brdtekst"/>
    <w:rsid w:val="00475985"/>
    <w:rPr>
      <w:sz w:val="24"/>
    </w:rPr>
  </w:style>
  <w:style w:type="paragraph" w:styleId="Fotnotetekst">
    <w:name w:val="footnote text"/>
    <w:basedOn w:val="Normal"/>
    <w:link w:val="FotnotetekstTegn"/>
    <w:rsid w:val="00FE7623"/>
  </w:style>
  <w:style w:type="character" w:customStyle="1" w:styleId="FotnotetekstTegn">
    <w:name w:val="Fotnotetekst Tegn"/>
    <w:basedOn w:val="Standardskriftforavsnitt"/>
    <w:link w:val="Fotnotetekst"/>
    <w:rsid w:val="00FE7623"/>
  </w:style>
  <w:style w:type="character" w:styleId="Fotnotereferanse">
    <w:name w:val="footnote reference"/>
    <w:rsid w:val="00FE7623"/>
    <w:rPr>
      <w:vertAlign w:val="superscript"/>
    </w:rPr>
  </w:style>
  <w:style w:type="paragraph" w:styleId="Brdtekstinnrykk">
    <w:name w:val="Body Text Indent"/>
    <w:basedOn w:val="Normal"/>
    <w:link w:val="BrdtekstinnrykkTegn"/>
    <w:rsid w:val="00FE7623"/>
    <w:pPr>
      <w:spacing w:after="120"/>
      <w:ind w:left="283"/>
    </w:pPr>
  </w:style>
  <w:style w:type="character" w:customStyle="1" w:styleId="BrdtekstinnrykkTegn">
    <w:name w:val="Brødtekstinnrykk Tegn"/>
    <w:link w:val="Brdtekstinnrykk"/>
    <w:rsid w:val="00FE7623"/>
    <w:rPr>
      <w:sz w:val="24"/>
    </w:rPr>
  </w:style>
  <w:style w:type="character" w:customStyle="1" w:styleId="TopptekstTegn">
    <w:name w:val="Topptekst Tegn"/>
    <w:link w:val="Topptekst"/>
    <w:rsid w:val="00825B11"/>
    <w:rPr>
      <w:sz w:val="24"/>
    </w:rPr>
  </w:style>
  <w:style w:type="paragraph" w:customStyle="1" w:styleId="Overskrift12">
    <w:name w:val="Overskrift 12"/>
    <w:basedOn w:val="Normal"/>
    <w:autoRedefine/>
    <w:semiHidden/>
    <w:rsid w:val="00870A5C"/>
    <w:pPr>
      <w:keepNext/>
      <w:spacing w:after="160"/>
    </w:pPr>
    <w:rPr>
      <w:rFonts w:cs="Arial"/>
      <w:b/>
      <w:bCs/>
      <w:iCs/>
      <w:szCs w:val="24"/>
      <w:lang w:val="en-US" w:eastAsia="en-US"/>
    </w:rPr>
  </w:style>
  <w:style w:type="paragraph" w:styleId="NormalWeb">
    <w:name w:val="Normal (Web)"/>
    <w:basedOn w:val="Normal"/>
    <w:uiPriority w:val="99"/>
    <w:unhideWhenUsed/>
    <w:rsid w:val="004A5080"/>
    <w:pPr>
      <w:spacing w:before="100" w:beforeAutospacing="1" w:after="100" w:afterAutospacing="1"/>
    </w:pPr>
    <w:rPr>
      <w:szCs w:val="24"/>
    </w:rPr>
  </w:style>
  <w:style w:type="character" w:styleId="Utheving">
    <w:name w:val="Emphasis"/>
    <w:uiPriority w:val="20"/>
    <w:qFormat/>
    <w:rsid w:val="004A5080"/>
    <w:rPr>
      <w:i/>
      <w:iCs/>
    </w:rPr>
  </w:style>
  <w:style w:type="paragraph" w:styleId="Revisjon">
    <w:name w:val="Revision"/>
    <w:hidden/>
    <w:uiPriority w:val="99"/>
    <w:semiHidden/>
    <w:rsid w:val="002D6676"/>
    <w:rPr>
      <w:sz w:val="24"/>
    </w:rPr>
  </w:style>
  <w:style w:type="paragraph" w:styleId="Listeavsnitt">
    <w:name w:val="List Paragraph"/>
    <w:basedOn w:val="Normal"/>
    <w:uiPriority w:val="34"/>
    <w:qFormat/>
    <w:rsid w:val="00F23018"/>
    <w:pPr>
      <w:ind w:left="720"/>
      <w:contextualSpacing/>
    </w:pPr>
  </w:style>
  <w:style w:type="paragraph" w:customStyle="1" w:styleId="Default">
    <w:name w:val="Default"/>
    <w:rsid w:val="00830B22"/>
    <w:pPr>
      <w:autoSpaceDE w:val="0"/>
      <w:autoSpaceDN w:val="0"/>
      <w:adjustRightInd w:val="0"/>
    </w:pPr>
    <w:rPr>
      <w:rFonts w:ascii="Wingdings 2" w:hAnsi="Wingdings 2" w:cs="Wingdings 2"/>
      <w:color w:val="000000"/>
      <w:sz w:val="24"/>
      <w:szCs w:val="24"/>
    </w:rPr>
  </w:style>
  <w:style w:type="paragraph" w:customStyle="1" w:styleId="Pa7">
    <w:name w:val="Pa7"/>
    <w:basedOn w:val="Default"/>
    <w:next w:val="Default"/>
    <w:uiPriority w:val="99"/>
    <w:rsid w:val="00830B22"/>
    <w:pPr>
      <w:spacing w:line="201" w:lineRule="atLeast"/>
    </w:pPr>
    <w:rPr>
      <w:rFonts w:ascii="PT Sans" w:hAnsi="PT Sans" w:cs="Times New Roman"/>
      <w:color w:val="auto"/>
    </w:rPr>
  </w:style>
  <w:style w:type="character" w:customStyle="1" w:styleId="EYBodytextCharChar">
    <w:name w:val="EY Body text Char Char"/>
    <w:basedOn w:val="Standardskriftforavsnitt"/>
    <w:link w:val="EYBodytext"/>
    <w:rsid w:val="00893C2B"/>
    <w:rPr>
      <w:rFonts w:ascii="Arial" w:hAnsi="Arial"/>
      <w:kern w:val="12"/>
      <w:sz w:val="21"/>
      <w:szCs w:val="24"/>
      <w:lang w:eastAsia="en-US"/>
    </w:rPr>
  </w:style>
  <w:style w:type="paragraph" w:customStyle="1" w:styleId="EYBodytext">
    <w:name w:val="EY Body text"/>
    <w:basedOn w:val="Normal"/>
    <w:link w:val="EYBodytextCharChar"/>
    <w:rsid w:val="00893C2B"/>
    <w:pPr>
      <w:tabs>
        <w:tab w:val="left" w:pos="567"/>
        <w:tab w:val="left" w:pos="1134"/>
        <w:tab w:val="left" w:pos="1701"/>
        <w:tab w:val="left" w:pos="2268"/>
      </w:tabs>
      <w:suppressAutoHyphens/>
      <w:spacing w:before="120" w:after="120" w:line="280" w:lineRule="atLeast"/>
    </w:pPr>
    <w:rPr>
      <w:rFonts w:ascii="Arial" w:hAnsi="Arial"/>
      <w:kern w:val="12"/>
      <w:sz w:val="21"/>
      <w:szCs w:val="24"/>
      <w:lang w:eastAsia="en-US"/>
    </w:rPr>
  </w:style>
  <w:style w:type="character" w:styleId="Fulgthyperkobling">
    <w:name w:val="FollowedHyperlink"/>
    <w:basedOn w:val="Standardskriftforavsnitt"/>
    <w:semiHidden/>
    <w:unhideWhenUsed/>
    <w:rsid w:val="00931B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57744">
      <w:bodyDiv w:val="1"/>
      <w:marLeft w:val="0"/>
      <w:marRight w:val="0"/>
      <w:marTop w:val="0"/>
      <w:marBottom w:val="0"/>
      <w:divBdr>
        <w:top w:val="none" w:sz="0" w:space="0" w:color="auto"/>
        <w:left w:val="none" w:sz="0" w:space="0" w:color="auto"/>
        <w:bottom w:val="none" w:sz="0" w:space="0" w:color="auto"/>
        <w:right w:val="none" w:sz="0" w:space="0" w:color="auto"/>
      </w:divBdr>
      <w:divsChild>
        <w:div w:id="1951890045">
          <w:marLeft w:val="1440"/>
          <w:marRight w:val="0"/>
          <w:marTop w:val="106"/>
          <w:marBottom w:val="0"/>
          <w:divBdr>
            <w:top w:val="none" w:sz="0" w:space="0" w:color="auto"/>
            <w:left w:val="none" w:sz="0" w:space="0" w:color="auto"/>
            <w:bottom w:val="none" w:sz="0" w:space="0" w:color="auto"/>
            <w:right w:val="none" w:sz="0" w:space="0" w:color="auto"/>
          </w:divBdr>
        </w:div>
        <w:div w:id="355543439">
          <w:marLeft w:val="1440"/>
          <w:marRight w:val="0"/>
          <w:marTop w:val="106"/>
          <w:marBottom w:val="0"/>
          <w:divBdr>
            <w:top w:val="none" w:sz="0" w:space="0" w:color="auto"/>
            <w:left w:val="none" w:sz="0" w:space="0" w:color="auto"/>
            <w:bottom w:val="none" w:sz="0" w:space="0" w:color="auto"/>
            <w:right w:val="none" w:sz="0" w:space="0" w:color="auto"/>
          </w:divBdr>
        </w:div>
        <w:div w:id="904949556">
          <w:marLeft w:val="1440"/>
          <w:marRight w:val="0"/>
          <w:marTop w:val="106"/>
          <w:marBottom w:val="0"/>
          <w:divBdr>
            <w:top w:val="none" w:sz="0" w:space="0" w:color="auto"/>
            <w:left w:val="none" w:sz="0" w:space="0" w:color="auto"/>
            <w:bottom w:val="none" w:sz="0" w:space="0" w:color="auto"/>
            <w:right w:val="none" w:sz="0" w:space="0" w:color="auto"/>
          </w:divBdr>
        </w:div>
        <w:div w:id="359824855">
          <w:marLeft w:val="1440"/>
          <w:marRight w:val="0"/>
          <w:marTop w:val="106"/>
          <w:marBottom w:val="0"/>
          <w:divBdr>
            <w:top w:val="none" w:sz="0" w:space="0" w:color="auto"/>
            <w:left w:val="none" w:sz="0" w:space="0" w:color="auto"/>
            <w:bottom w:val="none" w:sz="0" w:space="0" w:color="auto"/>
            <w:right w:val="none" w:sz="0" w:space="0" w:color="auto"/>
          </w:divBdr>
        </w:div>
        <w:div w:id="1193029972">
          <w:marLeft w:val="1440"/>
          <w:marRight w:val="0"/>
          <w:marTop w:val="106"/>
          <w:marBottom w:val="0"/>
          <w:divBdr>
            <w:top w:val="none" w:sz="0" w:space="0" w:color="auto"/>
            <w:left w:val="none" w:sz="0" w:space="0" w:color="auto"/>
            <w:bottom w:val="none" w:sz="0" w:space="0" w:color="auto"/>
            <w:right w:val="none" w:sz="0" w:space="0" w:color="auto"/>
          </w:divBdr>
        </w:div>
      </w:divsChild>
    </w:div>
    <w:div w:id="814564470">
      <w:bodyDiv w:val="1"/>
      <w:marLeft w:val="0"/>
      <w:marRight w:val="0"/>
      <w:marTop w:val="0"/>
      <w:marBottom w:val="0"/>
      <w:divBdr>
        <w:top w:val="none" w:sz="0" w:space="0" w:color="auto"/>
        <w:left w:val="none" w:sz="0" w:space="0" w:color="auto"/>
        <w:bottom w:val="none" w:sz="0" w:space="0" w:color="auto"/>
        <w:right w:val="none" w:sz="0" w:space="0" w:color="auto"/>
      </w:divBdr>
    </w:div>
    <w:div w:id="863785296">
      <w:bodyDiv w:val="1"/>
      <w:marLeft w:val="0"/>
      <w:marRight w:val="0"/>
      <w:marTop w:val="0"/>
      <w:marBottom w:val="0"/>
      <w:divBdr>
        <w:top w:val="none" w:sz="0" w:space="0" w:color="auto"/>
        <w:left w:val="none" w:sz="0" w:space="0" w:color="auto"/>
        <w:bottom w:val="none" w:sz="0" w:space="0" w:color="auto"/>
        <w:right w:val="none" w:sz="0" w:space="0" w:color="auto"/>
      </w:divBdr>
      <w:divsChild>
        <w:div w:id="1788498484">
          <w:marLeft w:val="1440"/>
          <w:marRight w:val="0"/>
          <w:marTop w:val="106"/>
          <w:marBottom w:val="0"/>
          <w:divBdr>
            <w:top w:val="none" w:sz="0" w:space="0" w:color="auto"/>
            <w:left w:val="none" w:sz="0" w:space="0" w:color="auto"/>
            <w:bottom w:val="none" w:sz="0" w:space="0" w:color="auto"/>
            <w:right w:val="none" w:sz="0" w:space="0" w:color="auto"/>
          </w:divBdr>
        </w:div>
        <w:div w:id="1028991379">
          <w:marLeft w:val="1440"/>
          <w:marRight w:val="0"/>
          <w:marTop w:val="106"/>
          <w:marBottom w:val="0"/>
          <w:divBdr>
            <w:top w:val="none" w:sz="0" w:space="0" w:color="auto"/>
            <w:left w:val="none" w:sz="0" w:space="0" w:color="auto"/>
            <w:bottom w:val="none" w:sz="0" w:space="0" w:color="auto"/>
            <w:right w:val="none" w:sz="0" w:space="0" w:color="auto"/>
          </w:divBdr>
        </w:div>
        <w:div w:id="1795325309">
          <w:marLeft w:val="1440"/>
          <w:marRight w:val="0"/>
          <w:marTop w:val="106"/>
          <w:marBottom w:val="0"/>
          <w:divBdr>
            <w:top w:val="none" w:sz="0" w:space="0" w:color="auto"/>
            <w:left w:val="none" w:sz="0" w:space="0" w:color="auto"/>
            <w:bottom w:val="none" w:sz="0" w:space="0" w:color="auto"/>
            <w:right w:val="none" w:sz="0" w:space="0" w:color="auto"/>
          </w:divBdr>
        </w:div>
        <w:div w:id="1942908012">
          <w:marLeft w:val="1440"/>
          <w:marRight w:val="0"/>
          <w:marTop w:val="106"/>
          <w:marBottom w:val="0"/>
          <w:divBdr>
            <w:top w:val="none" w:sz="0" w:space="0" w:color="auto"/>
            <w:left w:val="none" w:sz="0" w:space="0" w:color="auto"/>
            <w:bottom w:val="none" w:sz="0" w:space="0" w:color="auto"/>
            <w:right w:val="none" w:sz="0" w:space="0" w:color="auto"/>
          </w:divBdr>
        </w:div>
        <w:div w:id="859781656">
          <w:marLeft w:val="1440"/>
          <w:marRight w:val="0"/>
          <w:marTop w:val="106"/>
          <w:marBottom w:val="0"/>
          <w:divBdr>
            <w:top w:val="none" w:sz="0" w:space="0" w:color="auto"/>
            <w:left w:val="none" w:sz="0" w:space="0" w:color="auto"/>
            <w:bottom w:val="none" w:sz="0" w:space="0" w:color="auto"/>
            <w:right w:val="none" w:sz="0" w:space="0" w:color="auto"/>
          </w:divBdr>
        </w:div>
      </w:divsChild>
    </w:div>
    <w:div w:id="1234777006">
      <w:bodyDiv w:val="1"/>
      <w:marLeft w:val="0"/>
      <w:marRight w:val="0"/>
      <w:marTop w:val="0"/>
      <w:marBottom w:val="0"/>
      <w:divBdr>
        <w:top w:val="none" w:sz="0" w:space="0" w:color="auto"/>
        <w:left w:val="none" w:sz="0" w:space="0" w:color="auto"/>
        <w:bottom w:val="none" w:sz="0" w:space="0" w:color="auto"/>
        <w:right w:val="none" w:sz="0" w:space="0" w:color="auto"/>
      </w:divBdr>
      <w:divsChild>
        <w:div w:id="702480981">
          <w:marLeft w:val="1440"/>
          <w:marRight w:val="0"/>
          <w:marTop w:val="106"/>
          <w:marBottom w:val="0"/>
          <w:divBdr>
            <w:top w:val="none" w:sz="0" w:space="0" w:color="auto"/>
            <w:left w:val="none" w:sz="0" w:space="0" w:color="auto"/>
            <w:bottom w:val="none" w:sz="0" w:space="0" w:color="auto"/>
            <w:right w:val="none" w:sz="0" w:space="0" w:color="auto"/>
          </w:divBdr>
        </w:div>
        <w:div w:id="618492932">
          <w:marLeft w:val="1440"/>
          <w:marRight w:val="0"/>
          <w:marTop w:val="106"/>
          <w:marBottom w:val="0"/>
          <w:divBdr>
            <w:top w:val="none" w:sz="0" w:space="0" w:color="auto"/>
            <w:left w:val="none" w:sz="0" w:space="0" w:color="auto"/>
            <w:bottom w:val="none" w:sz="0" w:space="0" w:color="auto"/>
            <w:right w:val="none" w:sz="0" w:space="0" w:color="auto"/>
          </w:divBdr>
        </w:div>
        <w:div w:id="1755391536">
          <w:marLeft w:val="1440"/>
          <w:marRight w:val="0"/>
          <w:marTop w:val="106"/>
          <w:marBottom w:val="0"/>
          <w:divBdr>
            <w:top w:val="none" w:sz="0" w:space="0" w:color="auto"/>
            <w:left w:val="none" w:sz="0" w:space="0" w:color="auto"/>
            <w:bottom w:val="none" w:sz="0" w:space="0" w:color="auto"/>
            <w:right w:val="none" w:sz="0" w:space="0" w:color="auto"/>
          </w:divBdr>
        </w:div>
        <w:div w:id="812135833">
          <w:marLeft w:val="1440"/>
          <w:marRight w:val="0"/>
          <w:marTop w:val="106"/>
          <w:marBottom w:val="0"/>
          <w:divBdr>
            <w:top w:val="none" w:sz="0" w:space="0" w:color="auto"/>
            <w:left w:val="none" w:sz="0" w:space="0" w:color="auto"/>
            <w:bottom w:val="none" w:sz="0" w:space="0" w:color="auto"/>
            <w:right w:val="none" w:sz="0" w:space="0" w:color="auto"/>
          </w:divBdr>
        </w:div>
        <w:div w:id="1212308965">
          <w:marLeft w:val="1440"/>
          <w:marRight w:val="0"/>
          <w:marTop w:val="106"/>
          <w:marBottom w:val="0"/>
          <w:divBdr>
            <w:top w:val="none" w:sz="0" w:space="0" w:color="auto"/>
            <w:left w:val="none" w:sz="0" w:space="0" w:color="auto"/>
            <w:bottom w:val="none" w:sz="0" w:space="0" w:color="auto"/>
            <w:right w:val="none" w:sz="0" w:space="0" w:color="auto"/>
          </w:divBdr>
        </w:div>
      </w:divsChild>
    </w:div>
    <w:div w:id="1499231862">
      <w:bodyDiv w:val="1"/>
      <w:marLeft w:val="0"/>
      <w:marRight w:val="0"/>
      <w:marTop w:val="0"/>
      <w:marBottom w:val="0"/>
      <w:divBdr>
        <w:top w:val="none" w:sz="0" w:space="0" w:color="auto"/>
        <w:left w:val="none" w:sz="0" w:space="0" w:color="auto"/>
        <w:bottom w:val="none" w:sz="0" w:space="0" w:color="auto"/>
        <w:right w:val="none" w:sz="0" w:space="0" w:color="auto"/>
      </w:divBdr>
    </w:div>
    <w:div w:id="1825733422">
      <w:bodyDiv w:val="1"/>
      <w:marLeft w:val="30"/>
      <w:marRight w:val="30"/>
      <w:marTop w:val="0"/>
      <w:marBottom w:val="0"/>
      <w:divBdr>
        <w:top w:val="none" w:sz="0" w:space="0" w:color="auto"/>
        <w:left w:val="none" w:sz="0" w:space="0" w:color="auto"/>
        <w:bottom w:val="none" w:sz="0" w:space="0" w:color="auto"/>
        <w:right w:val="none" w:sz="0" w:space="0" w:color="auto"/>
      </w:divBdr>
      <w:divsChild>
        <w:div w:id="909540964">
          <w:marLeft w:val="0"/>
          <w:marRight w:val="0"/>
          <w:marTop w:val="0"/>
          <w:marBottom w:val="0"/>
          <w:divBdr>
            <w:top w:val="none" w:sz="0" w:space="0" w:color="auto"/>
            <w:left w:val="none" w:sz="0" w:space="0" w:color="auto"/>
            <w:bottom w:val="none" w:sz="0" w:space="0" w:color="auto"/>
            <w:right w:val="none" w:sz="0" w:space="0" w:color="auto"/>
          </w:divBdr>
          <w:divsChild>
            <w:div w:id="900990718">
              <w:marLeft w:val="0"/>
              <w:marRight w:val="0"/>
              <w:marTop w:val="0"/>
              <w:marBottom w:val="0"/>
              <w:divBdr>
                <w:top w:val="none" w:sz="0" w:space="0" w:color="auto"/>
                <w:left w:val="none" w:sz="0" w:space="0" w:color="auto"/>
                <w:bottom w:val="none" w:sz="0" w:space="0" w:color="auto"/>
                <w:right w:val="none" w:sz="0" w:space="0" w:color="auto"/>
              </w:divBdr>
              <w:divsChild>
                <w:div w:id="183057527">
                  <w:marLeft w:val="180"/>
                  <w:marRight w:val="0"/>
                  <w:marTop w:val="0"/>
                  <w:marBottom w:val="0"/>
                  <w:divBdr>
                    <w:top w:val="none" w:sz="0" w:space="0" w:color="auto"/>
                    <w:left w:val="none" w:sz="0" w:space="0" w:color="auto"/>
                    <w:bottom w:val="none" w:sz="0" w:space="0" w:color="auto"/>
                    <w:right w:val="none" w:sz="0" w:space="0" w:color="auto"/>
                  </w:divBdr>
                  <w:divsChild>
                    <w:div w:id="9805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prinsix.forsvaret.no/maler/Documents/Veiledere/Veileder%20usikkerhet%20PRINSIX.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Forsvaret Dokument" ma:contentTypeID="0x0101003718553E60074E959EF963D5CEFA4C27003A13251E8F22EA4E9E0DE885982351CD" ma:contentTypeVersion="2" ma:contentTypeDescription="Opprett et nytt dokument." ma:contentTypeScope="" ma:versionID="3c5f1063ce1c63ebf1db88178461ddf0">
  <xsd:schema xmlns:xsd="http://www.w3.org/2001/XMLSchema" xmlns:xs="http://www.w3.org/2001/XMLSchema" xmlns:p="http://schemas.microsoft.com/office/2006/metadata/properties" xmlns:ns1="http://schemas.microsoft.com/sharepoint/v3" xmlns:ns2="b5130c35-5d0b-48ba-b897-5617832242f6" xmlns:ns3="05446e1b-b4ad-4cd4-9869-fd032fc5bb5b" targetNamespace="http://schemas.microsoft.com/office/2006/metadata/properties" ma:root="true" ma:fieldsID="3c9039e00876003e3d206d7c143da281" ns1:_="" ns2:_="" ns3:_="">
    <xsd:import namespace="http://schemas.microsoft.com/sharepoint/v3"/>
    <xsd:import namespace="b5130c35-5d0b-48ba-b897-5617832242f6"/>
    <xsd:import namespace="05446e1b-b4ad-4cd4-9869-fd032fc5bb5b"/>
    <xsd:element name="properties">
      <xsd:complexType>
        <xsd:sequence>
          <xsd:element name="documentManagement">
            <xsd:complexType>
              <xsd:all>
                <xsd:element ref="ns1:PublishingPageImage" minOccurs="0"/>
                <xsd:element ref="ns2:ForsvaretTopicTaxHTField0" minOccurs="0"/>
                <xsd:element ref="ns2:ForsvaretCategoryTaxHTField0" minOccurs="0"/>
                <xsd:element ref="ns2:ForsvaretOrganizationTaxHTField0" minOccurs="0"/>
                <xsd:element ref="ns2:ForsvaretLocationTaxHTField0" minOccurs="0"/>
                <xsd:element ref="ns2:ForsvaretResponsibleTaxHTField0" minOccurs="0"/>
                <xsd:element ref="ns2:ForsvaretLanguage" minOccurs="0"/>
                <xsd:element ref="ns2:ForsvaretPriority"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Image" ma:index="8" nillable="true" ma:displayName="Sidebilde" ma:description="Sidebilde er en områdekolonne som opprettes av publiseringsfunksjonen. Den brukes på artikkelsideinnholdstypen som hovedbilde for siden." ma:internalName="PublishingPag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130c35-5d0b-48ba-b897-5617832242f6" elementFormDefault="qualified">
    <xsd:import namespace="http://schemas.microsoft.com/office/2006/documentManagement/types"/>
    <xsd:import namespace="http://schemas.microsoft.com/office/infopath/2007/PartnerControls"/>
    <xsd:element name="ForsvaretTopicTaxHTField0" ma:index="10" ma:taxonomy="true" ma:internalName="ForsvaretTopicTaxHTField0" ma:taxonomyFieldName="ForsvaretTopic" ma:displayName="Tema" ma:fieldId="{4c8f8b56-fe01-4cdd-8c50-fad19667b76d}" ma:taxonomyMulti="true" ma:sspId="a9ca7796-8259-4d2a-8783-83e6acfd1e65" ma:termSetId="407f9d81-df6b-45e5-bea3-c24412d34400" ma:anchorId="00000000-0000-0000-0000-000000000000" ma:open="false" ma:isKeyword="false">
      <xsd:complexType>
        <xsd:sequence>
          <xsd:element ref="pc:Terms" minOccurs="0" maxOccurs="1"/>
        </xsd:sequence>
      </xsd:complexType>
    </xsd:element>
    <xsd:element name="ForsvaretCategoryTaxHTField0" ma:index="12" ma:taxonomy="true" ma:internalName="ForsvaretCategoryTaxHTField0" ma:taxonomyFieldName="ForsvaretCategory" ma:displayName="Kategori" ma:fieldId="{228abea9-8aa3-4455-b021-8f005a4a6ac5}" ma:taxonomyMulti="true" ma:sspId="a9ca7796-8259-4d2a-8783-83e6acfd1e65" ma:termSetId="5b0ae656-2fd5-4dbb-8128-dc84bdca3b48" ma:anchorId="00000000-0000-0000-0000-000000000000" ma:open="false" ma:isKeyword="false">
      <xsd:complexType>
        <xsd:sequence>
          <xsd:element ref="pc:Terms" minOccurs="0" maxOccurs="1"/>
        </xsd:sequence>
      </xsd:complexType>
    </xsd:element>
    <xsd:element name="ForsvaretOrganizationTaxHTField0" ma:index="14" nillable="true" ma:taxonomy="true" ma:internalName="ForsvaretOrganizationTaxHTField0" ma:taxonomyFieldName="ForsvaretOrganization" ma:displayName="Organisasjon" ma:fieldId="{6f3a8262-2a19-4c34-955d-9eb173d37d85}" ma:taxonomyMulti="true" ma:sspId="a9ca7796-8259-4d2a-8783-83e6acfd1e65" ma:termSetId="0f119daa-8627-445f-b64a-e20a299e207b" ma:anchorId="00000000-0000-0000-0000-000000000000" ma:open="false" ma:isKeyword="false">
      <xsd:complexType>
        <xsd:sequence>
          <xsd:element ref="pc:Terms" minOccurs="0" maxOccurs="1"/>
        </xsd:sequence>
      </xsd:complexType>
    </xsd:element>
    <xsd:element name="ForsvaretLocationTaxHTField0" ma:index="16" nillable="true" ma:taxonomy="true" ma:internalName="ForsvaretLocationTaxHTField0" ma:taxonomyFieldName="ForsvaretLocation" ma:displayName="Lokasjon" ma:fieldId="{a71600d3-ed48-475e-92b2-6f1463c35e25}" ma:taxonomyMulti="true" ma:sspId="a9ca7796-8259-4d2a-8783-83e6acfd1e65" ma:termSetId="6147c2a3-d364-43a4-a983-f9851937a3b2" ma:anchorId="00000000-0000-0000-0000-000000000000" ma:open="false" ma:isKeyword="false">
      <xsd:complexType>
        <xsd:sequence>
          <xsd:element ref="pc:Terms" minOccurs="0" maxOccurs="1"/>
        </xsd:sequence>
      </xsd:complexType>
    </xsd:element>
    <xsd:element name="ForsvaretResponsibleTaxHTField0" ma:index="18" nillable="true" ma:taxonomy="true" ma:internalName="ForsvaretResponsibleTaxHTField0" ma:taxonomyFieldName="ForsvaretResponsible" ma:displayName="Ansvarlig" ma:fieldId="{c8392721-72bc-474c-b904-6fd6696454cf}" ma:sspId="a9ca7796-8259-4d2a-8783-83e6acfd1e65" ma:termSetId="dd964558-95ef-4cc3-bbc5-d2fdc5a2931d" ma:anchorId="00000000-0000-0000-0000-000000000000" ma:open="false" ma:isKeyword="false">
      <xsd:complexType>
        <xsd:sequence>
          <xsd:element ref="pc:Terms" minOccurs="0" maxOccurs="1"/>
        </xsd:sequence>
      </xsd:complexType>
    </xsd:element>
    <xsd:element name="ForsvaretLanguage" ma:index="20" nillable="true" ma:displayName="Språk" ma:default="Bokmål" ma:format="Dropdown" ma:internalName="ForsvaretLanguage">
      <xsd:simpleType>
        <xsd:restriction base="dms:Choice">
          <xsd:enumeration value="Bokmål"/>
          <xsd:enumeration value="Nynorsk"/>
          <xsd:enumeration value="Engelsk"/>
        </xsd:restriction>
      </xsd:simpleType>
    </xsd:element>
    <xsd:element name="ForsvaretPriority" ma:index="21" nillable="true" ma:displayName="Prioritet" ma:internalName="Forsvaret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5446e1b-b4ad-4cd4-9869-fd032fc5bb5b" elementFormDefault="qualified">
    <xsd:import namespace="http://schemas.microsoft.com/office/2006/documentManagement/types"/>
    <xsd:import namespace="http://schemas.microsoft.com/office/infopath/2007/PartnerControls"/>
    <xsd:element name="TaxKeywordTaxHTField" ma:index="22" nillable="true" ma:taxonomy="true" ma:internalName="TaxKeywordTaxHTField" ma:taxonomyFieldName="TaxKeyword" ma:displayName="Fritekstnøkkelord" ma:fieldId="{23f27201-bee3-471e-b2e7-b64fd8b7ca38}" ma:taxonomyMulti="true" ma:sspId="a9ca7796-8259-4d2a-8783-83e6acfd1e65" ma:termSetId="00000000-0000-0000-0000-000000000000" ma:anchorId="00000000-0000-0000-0000-000000000000" ma:open="true" ma:isKeyword="true">
      <xsd:complexType>
        <xsd:sequence>
          <xsd:element ref="pc:Terms" minOccurs="0" maxOccurs="1"/>
        </xsd:sequence>
      </xsd:complexType>
    </xsd:element>
    <xsd:element name="TaxCatchAll" ma:index="24" nillable="true" ma:displayName="Taxonomy Catch All Column" ma:description="" ma:hidden="true" ma:list="{01a652cb-a5fc-48b1-9f52-18148159ef3a}" ma:internalName="TaxCatchAll" ma:showField="CatchAllData" ma:web="05446e1b-b4ad-4cd4-9869-fd032fc5bb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svaretTopicTaxHTField0 xmlns="b5130c35-5d0b-48ba-b897-5617832242f6">
      <Terms xmlns="http://schemas.microsoft.com/office/infopath/2007/PartnerControls">
        <TermInfo xmlns="http://schemas.microsoft.com/office/infopath/2007/PartnerControls">
          <TermName xmlns="http://schemas.microsoft.com/office/infopath/2007/PartnerControls">Investering</TermName>
          <TermId xmlns="http://schemas.microsoft.com/office/infopath/2007/PartnerControls">2561016c-f81d-464b-895c-37267c269043</TermId>
        </TermInfo>
      </Terms>
    </ForsvaretTopicTaxHTField0>
    <ForsvaretLocationTaxHTField0 xmlns="b5130c35-5d0b-48ba-b897-5617832242f6">
      <Terms xmlns="http://schemas.microsoft.com/office/infopath/2007/PartnerControls"/>
    </ForsvaretLocationTaxHTField0>
    <ForsvaretLanguage xmlns="b5130c35-5d0b-48ba-b897-5617832242f6">Bokmål</ForsvaretLanguage>
    <ForsvaretCategoryTaxHTField0 xmlns="b5130c35-5d0b-48ba-b897-5617832242f6">
      <Terms xmlns="http://schemas.microsoft.com/office/infopath/2007/PartnerControls">
        <TermInfo xmlns="http://schemas.microsoft.com/office/infopath/2007/PartnerControls">
          <TermName xmlns="http://schemas.microsoft.com/office/infopath/2007/PartnerControls">Karusell</TermName>
          <TermId xmlns="http://schemas.microsoft.com/office/infopath/2007/PartnerControls">88003524-b1e7-4c3d-89af-54da80b65d40</TermId>
        </TermInfo>
      </Terms>
    </ForsvaretCategoryTaxHTField0>
    <ForsvaretResponsibleTaxHTField0 xmlns="b5130c35-5d0b-48ba-b897-5617832242f6">
      <Terms xmlns="http://schemas.microsoft.com/office/infopath/2007/PartnerControls"/>
    </ForsvaretResponsibleTaxHTField0>
    <TaxKeywordTaxHTField xmlns="05446e1b-b4ad-4cd4-9869-fd032fc5bb5b">
      <Terms xmlns="http://schemas.microsoft.com/office/infopath/2007/PartnerControls">
        <TermInfo xmlns="http://schemas.microsoft.com/office/infopath/2007/PartnerControls">
          <TermName xmlns="http://schemas.microsoft.com/office/infopath/2007/PartnerControls">prinsix_konseptfase_012020</TermName>
          <TermId xmlns="http://schemas.microsoft.com/office/infopath/2007/PartnerControls">9dde655b-994c-4885-9895-7bc784e01ad7</TermId>
        </TermInfo>
      </Terms>
    </TaxKeywordTaxHTField>
    <PublishingPageImage xmlns="http://schemas.microsoft.com/sharepoint/v3" xsi:nil="true"/>
    <ForsvaretOrganizationTaxHTField0 xmlns="b5130c35-5d0b-48ba-b897-5617832242f6">
      <Terms xmlns="http://schemas.microsoft.com/office/infopath/2007/PartnerControls">
        <TermInfo xmlns="http://schemas.microsoft.com/office/infopath/2007/PartnerControls">
          <TermName xmlns="http://schemas.microsoft.com/office/infopath/2007/PartnerControls">PRINSIX</TermName>
          <TermId xmlns="http://schemas.microsoft.com/office/infopath/2007/PartnerControls">7210fa66-7ffa-4a92-9d36-c227a9807e68</TermId>
        </TermInfo>
      </Terms>
    </ForsvaretOrganizationTaxHTField0>
    <ForsvaretPriority xmlns="b5130c35-5d0b-48ba-b897-5617832242f6" xsi:nil="true"/>
    <TaxCatchAll xmlns="05446e1b-b4ad-4cd4-9869-fd032fc5bb5b">
      <Value>10</Value>
      <Value>115</Value>
      <Value>15</Value>
      <Value>7</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A935E-C19A-48E5-94D4-755B2A6FF7B8}">
  <ds:schemaRefs>
    <ds:schemaRef ds:uri="http://schemas.microsoft.com/office/2006/metadata/longProperties"/>
  </ds:schemaRefs>
</ds:datastoreItem>
</file>

<file path=customXml/itemProps2.xml><?xml version="1.0" encoding="utf-8"?>
<ds:datastoreItem xmlns:ds="http://schemas.openxmlformats.org/officeDocument/2006/customXml" ds:itemID="{AEDA26D7-08DC-4D5F-8137-8A808A69376F}"/>
</file>

<file path=customXml/itemProps3.xml><?xml version="1.0" encoding="utf-8"?>
<ds:datastoreItem xmlns:ds="http://schemas.openxmlformats.org/officeDocument/2006/customXml" ds:itemID="{F2654D64-60FA-49B9-BD25-2644E5F45B37}">
  <ds:schemaRefs>
    <ds:schemaRef ds:uri="http://www.w3.org/XML/1998/namespace"/>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F304F3EB-7C01-449C-99B0-BDC8CD34C7F2}">
  <ds:schemaRefs>
    <ds:schemaRef ds:uri="http://schemas.microsoft.com/sharepoint/v3/contenttype/forms"/>
  </ds:schemaRefs>
</ds:datastoreItem>
</file>

<file path=customXml/itemProps5.xml><?xml version="1.0" encoding="utf-8"?>
<ds:datastoreItem xmlns:ds="http://schemas.openxmlformats.org/officeDocument/2006/customXml" ds:itemID="{888899D6-B546-41A1-8850-B733FE8E6DA1}">
  <ds:schemaRefs>
    <ds:schemaRef ds:uri="http://schemas.openxmlformats.org/officeDocument/2006/bibliography"/>
  </ds:schemaRefs>
</ds:datastoreItem>
</file>

<file path=customXml/itemProps6.xml><?xml version="1.0" encoding="utf-8"?>
<ds:datastoreItem xmlns:ds="http://schemas.openxmlformats.org/officeDocument/2006/customXml" ds:itemID="{2633D050-F144-4BC3-BC41-EE8D15413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20</Pages>
  <Words>6264</Words>
  <Characters>33201</Characters>
  <Application>Microsoft Office Word</Application>
  <DocSecurity>0</DocSecurity>
  <Lines>276</Lines>
  <Paragraphs>78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Mal - KL Vedlegg E - Alternativanalyse</vt:lpstr>
      <vt:lpstr>Mal KL Vedlegg E - Alternativanalyse</vt:lpstr>
    </vt:vector>
  </TitlesOfParts>
  <Company>FD</Company>
  <LinksUpToDate>false</LinksUpToDate>
  <CharactersWithSpaces>39387</CharactersWithSpaces>
  <SharedDoc>false</SharedDoc>
  <HLinks>
    <vt:vector size="120" baseType="variant">
      <vt:variant>
        <vt:i4>196637</vt:i4>
      </vt:variant>
      <vt:variant>
        <vt:i4>102</vt:i4>
      </vt:variant>
      <vt:variant>
        <vt:i4>0</vt:i4>
      </vt:variant>
      <vt:variant>
        <vt:i4>5</vt:i4>
      </vt:variant>
      <vt:variant>
        <vt:lpwstr>http://prinsix.forsvaret.no/investeringsstyring/rammebetingelser/Sider/rammebetingelser.aspx</vt:lpwstr>
      </vt:variant>
      <vt:variant>
        <vt:lpwstr/>
      </vt:variant>
      <vt:variant>
        <vt:i4>4390985</vt:i4>
      </vt:variant>
      <vt:variant>
        <vt:i4>99</vt:i4>
      </vt:variant>
      <vt:variant>
        <vt:i4>0</vt:i4>
      </vt:variant>
      <vt:variant>
        <vt:i4>5</vt:i4>
      </vt:variant>
      <vt:variant>
        <vt:lpwstr>http://prinsix.forsvaret.no/maler/Documents/Veiledere/Veileder usikkerhet PRINSIX.pdf</vt:lpwstr>
      </vt:variant>
      <vt:variant>
        <vt:lpwstr/>
      </vt:variant>
      <vt:variant>
        <vt:i4>1376304</vt:i4>
      </vt:variant>
      <vt:variant>
        <vt:i4>92</vt:i4>
      </vt:variant>
      <vt:variant>
        <vt:i4>0</vt:i4>
      </vt:variant>
      <vt:variant>
        <vt:i4>5</vt:i4>
      </vt:variant>
      <vt:variant>
        <vt:lpwstr/>
      </vt:variant>
      <vt:variant>
        <vt:lpwstr>_Toc314047342</vt:lpwstr>
      </vt:variant>
      <vt:variant>
        <vt:i4>1376304</vt:i4>
      </vt:variant>
      <vt:variant>
        <vt:i4>86</vt:i4>
      </vt:variant>
      <vt:variant>
        <vt:i4>0</vt:i4>
      </vt:variant>
      <vt:variant>
        <vt:i4>5</vt:i4>
      </vt:variant>
      <vt:variant>
        <vt:lpwstr/>
      </vt:variant>
      <vt:variant>
        <vt:lpwstr>_Toc314047341</vt:lpwstr>
      </vt:variant>
      <vt:variant>
        <vt:i4>1376304</vt:i4>
      </vt:variant>
      <vt:variant>
        <vt:i4>80</vt:i4>
      </vt:variant>
      <vt:variant>
        <vt:i4>0</vt:i4>
      </vt:variant>
      <vt:variant>
        <vt:i4>5</vt:i4>
      </vt:variant>
      <vt:variant>
        <vt:lpwstr/>
      </vt:variant>
      <vt:variant>
        <vt:lpwstr>_Toc314047340</vt:lpwstr>
      </vt:variant>
      <vt:variant>
        <vt:i4>1179696</vt:i4>
      </vt:variant>
      <vt:variant>
        <vt:i4>74</vt:i4>
      </vt:variant>
      <vt:variant>
        <vt:i4>0</vt:i4>
      </vt:variant>
      <vt:variant>
        <vt:i4>5</vt:i4>
      </vt:variant>
      <vt:variant>
        <vt:lpwstr/>
      </vt:variant>
      <vt:variant>
        <vt:lpwstr>_Toc314047339</vt:lpwstr>
      </vt:variant>
      <vt:variant>
        <vt:i4>1179696</vt:i4>
      </vt:variant>
      <vt:variant>
        <vt:i4>68</vt:i4>
      </vt:variant>
      <vt:variant>
        <vt:i4>0</vt:i4>
      </vt:variant>
      <vt:variant>
        <vt:i4>5</vt:i4>
      </vt:variant>
      <vt:variant>
        <vt:lpwstr/>
      </vt:variant>
      <vt:variant>
        <vt:lpwstr>_Toc314047338</vt:lpwstr>
      </vt:variant>
      <vt:variant>
        <vt:i4>1179696</vt:i4>
      </vt:variant>
      <vt:variant>
        <vt:i4>62</vt:i4>
      </vt:variant>
      <vt:variant>
        <vt:i4>0</vt:i4>
      </vt:variant>
      <vt:variant>
        <vt:i4>5</vt:i4>
      </vt:variant>
      <vt:variant>
        <vt:lpwstr/>
      </vt:variant>
      <vt:variant>
        <vt:lpwstr>_Toc314047337</vt:lpwstr>
      </vt:variant>
      <vt:variant>
        <vt:i4>1179696</vt:i4>
      </vt:variant>
      <vt:variant>
        <vt:i4>56</vt:i4>
      </vt:variant>
      <vt:variant>
        <vt:i4>0</vt:i4>
      </vt:variant>
      <vt:variant>
        <vt:i4>5</vt:i4>
      </vt:variant>
      <vt:variant>
        <vt:lpwstr/>
      </vt:variant>
      <vt:variant>
        <vt:lpwstr>_Toc314047336</vt:lpwstr>
      </vt:variant>
      <vt:variant>
        <vt:i4>1179696</vt:i4>
      </vt:variant>
      <vt:variant>
        <vt:i4>50</vt:i4>
      </vt:variant>
      <vt:variant>
        <vt:i4>0</vt:i4>
      </vt:variant>
      <vt:variant>
        <vt:i4>5</vt:i4>
      </vt:variant>
      <vt:variant>
        <vt:lpwstr/>
      </vt:variant>
      <vt:variant>
        <vt:lpwstr>_Toc314047335</vt:lpwstr>
      </vt:variant>
      <vt:variant>
        <vt:i4>1179696</vt:i4>
      </vt:variant>
      <vt:variant>
        <vt:i4>44</vt:i4>
      </vt:variant>
      <vt:variant>
        <vt:i4>0</vt:i4>
      </vt:variant>
      <vt:variant>
        <vt:i4>5</vt:i4>
      </vt:variant>
      <vt:variant>
        <vt:lpwstr/>
      </vt:variant>
      <vt:variant>
        <vt:lpwstr>_Toc314047333</vt:lpwstr>
      </vt:variant>
      <vt:variant>
        <vt:i4>1179696</vt:i4>
      </vt:variant>
      <vt:variant>
        <vt:i4>38</vt:i4>
      </vt:variant>
      <vt:variant>
        <vt:i4>0</vt:i4>
      </vt:variant>
      <vt:variant>
        <vt:i4>5</vt:i4>
      </vt:variant>
      <vt:variant>
        <vt:lpwstr/>
      </vt:variant>
      <vt:variant>
        <vt:lpwstr>_Toc314047332</vt:lpwstr>
      </vt:variant>
      <vt:variant>
        <vt:i4>1179696</vt:i4>
      </vt:variant>
      <vt:variant>
        <vt:i4>32</vt:i4>
      </vt:variant>
      <vt:variant>
        <vt:i4>0</vt:i4>
      </vt:variant>
      <vt:variant>
        <vt:i4>5</vt:i4>
      </vt:variant>
      <vt:variant>
        <vt:lpwstr/>
      </vt:variant>
      <vt:variant>
        <vt:lpwstr>_Toc314047331</vt:lpwstr>
      </vt:variant>
      <vt:variant>
        <vt:i4>1179696</vt:i4>
      </vt:variant>
      <vt:variant>
        <vt:i4>26</vt:i4>
      </vt:variant>
      <vt:variant>
        <vt:i4>0</vt:i4>
      </vt:variant>
      <vt:variant>
        <vt:i4>5</vt:i4>
      </vt:variant>
      <vt:variant>
        <vt:lpwstr/>
      </vt:variant>
      <vt:variant>
        <vt:lpwstr>_Toc314047330</vt:lpwstr>
      </vt:variant>
      <vt:variant>
        <vt:i4>1245232</vt:i4>
      </vt:variant>
      <vt:variant>
        <vt:i4>20</vt:i4>
      </vt:variant>
      <vt:variant>
        <vt:i4>0</vt:i4>
      </vt:variant>
      <vt:variant>
        <vt:i4>5</vt:i4>
      </vt:variant>
      <vt:variant>
        <vt:lpwstr/>
      </vt:variant>
      <vt:variant>
        <vt:lpwstr>_Toc314047329</vt:lpwstr>
      </vt:variant>
      <vt:variant>
        <vt:i4>1245232</vt:i4>
      </vt:variant>
      <vt:variant>
        <vt:i4>14</vt:i4>
      </vt:variant>
      <vt:variant>
        <vt:i4>0</vt:i4>
      </vt:variant>
      <vt:variant>
        <vt:i4>5</vt:i4>
      </vt:variant>
      <vt:variant>
        <vt:lpwstr/>
      </vt:variant>
      <vt:variant>
        <vt:lpwstr>_Toc314047328</vt:lpwstr>
      </vt:variant>
      <vt:variant>
        <vt:i4>1245232</vt:i4>
      </vt:variant>
      <vt:variant>
        <vt:i4>8</vt:i4>
      </vt:variant>
      <vt:variant>
        <vt:i4>0</vt:i4>
      </vt:variant>
      <vt:variant>
        <vt:i4>5</vt:i4>
      </vt:variant>
      <vt:variant>
        <vt:lpwstr/>
      </vt:variant>
      <vt:variant>
        <vt:lpwstr>_Toc314047327</vt:lpwstr>
      </vt:variant>
      <vt:variant>
        <vt:i4>1245232</vt:i4>
      </vt:variant>
      <vt:variant>
        <vt:i4>2</vt:i4>
      </vt:variant>
      <vt:variant>
        <vt:i4>0</vt:i4>
      </vt:variant>
      <vt:variant>
        <vt:i4>5</vt:i4>
      </vt:variant>
      <vt:variant>
        <vt:lpwstr/>
      </vt:variant>
      <vt:variant>
        <vt:lpwstr>_Toc314047326</vt:lpwstr>
      </vt:variant>
      <vt:variant>
        <vt:i4>3145983</vt:i4>
      </vt:variant>
      <vt:variant>
        <vt:i4>3</vt:i4>
      </vt:variant>
      <vt:variant>
        <vt:i4>0</vt:i4>
      </vt:variant>
      <vt:variant>
        <vt:i4>5</vt:i4>
      </vt:variant>
      <vt:variant>
        <vt:lpwstr>http://prinsix.forsvaret.no/prosjektfaser/konseptfase/documents/veileder i samfunsøkonomisk analyse for investeringsvirksomheten i forsvarssektoren.pdf</vt:lpwstr>
      </vt:variant>
      <vt:variant>
        <vt:lpwstr/>
      </vt:variant>
      <vt:variant>
        <vt:i4>7864420</vt:i4>
      </vt:variant>
      <vt:variant>
        <vt:i4>0</vt:i4>
      </vt:variant>
      <vt:variant>
        <vt:i4>0</vt:i4>
      </vt:variant>
      <vt:variant>
        <vt:i4>5</vt:i4>
      </vt:variant>
      <vt:variant>
        <vt:lpwstr>http://www.prinsix.no/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Vedlegg D - Alternativanalyse - KVU-mal</dc:title>
  <cp:keywords>prinsix_konseptfase_012020</cp:keywords>
  <cp:revision>7</cp:revision>
  <cp:lastPrinted>2019-12-12T09:30:00Z</cp:lastPrinted>
  <dcterms:created xsi:type="dcterms:W3CDTF">2019-12-09T09:02:00Z</dcterms:created>
  <dcterms:modified xsi:type="dcterms:W3CDTF">2019-12-17T12:26:00Z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0x0101003718553E60074E959EF963D5CEFA4C27003A13251E8F22EA4E9E0DE885982351CD</vt:lpwstr>
  </property>
  <property fmtid="{D5CDD505-2E9C-101B-9397-08002B2CF9AE}" pid="3" name="TaxKeyword">
    <vt:lpwstr>115;#prinsix_konseptfase_012020|9dde655b-994c-4885-9895-7bc784e01ad7</vt:lpwstr>
  </property>
  <property fmtid="{D5CDD505-2E9C-101B-9397-08002B2CF9AE}" pid="4" name="ForsvaretOrganization">
    <vt:lpwstr>15;#PRINSIX|7210fa66-7ffa-4a92-9d36-c227a9807e68</vt:lpwstr>
  </property>
  <property fmtid="{D5CDD505-2E9C-101B-9397-08002B2CF9AE}" pid="5" name="ForsvaretTopic">
    <vt:lpwstr>7;#Investering|2561016c-f81d-464b-895c-37267c269043</vt:lpwstr>
  </property>
  <property fmtid="{D5CDD505-2E9C-101B-9397-08002B2CF9AE}" pid="6" name="ForsvaretCategory">
    <vt:lpwstr>10;#Karusell|88003524-b1e7-4c3d-89af-54da80b65d40</vt:lpwstr>
  </property>
  <property fmtid="{D5CDD505-2E9C-101B-9397-08002B2CF9AE}" pid="7" name="ForsvaretLocation">
    <vt:lpwstr/>
  </property>
  <property fmtid="{D5CDD505-2E9C-101B-9397-08002B2CF9AE}" pid="8" name="ForsvaretResponsible">
    <vt:lpwstr/>
  </property>
  <property fmtid="{D5CDD505-2E9C-101B-9397-08002B2CF9AE}" pid="9" name="ForsvaretTeamsiteOrganization">
    <vt:lpwstr>53;#Forsvarsmateriell|7012e20a-10be-476a-8591-3589a1b8a0f8</vt:lpwstr>
  </property>
  <property fmtid="{D5CDD505-2E9C-101B-9397-08002B2CF9AE}" pid="10" name="ForsvaretTeamsiteSubject">
    <vt:lpwstr>2;#Prinsix|aeb68bd3-8ba6-4bf4-b82c-0c02e5af156c</vt:lpwstr>
  </property>
  <property fmtid="{D5CDD505-2E9C-101B-9397-08002B2CF9AE}" pid="11" name="ForsvaretTeamsiteSecurityLevel">
    <vt:lpwstr>3;#UGRADERT|d00673f2-4025-410d-80f3-e4b359da56af</vt:lpwstr>
  </property>
</Properties>
</file>